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4F924" w14:textId="093236E0" w:rsidR="00BB4006" w:rsidRPr="002B2B70" w:rsidRDefault="00170881" w:rsidP="002B2B70">
      <w:pPr>
        <w:pStyle w:val="BETitle"/>
        <w:rPr>
          <w:rFonts w:cstheme="minorHAnsi"/>
        </w:rPr>
      </w:pPr>
      <w:r w:rsidRPr="002B2B70">
        <w:rPr>
          <w:rFonts w:cstheme="minorHAnsi"/>
        </w:rPr>
        <w:t>ATTACHMENT 1-</w:t>
      </w:r>
      <w:r w:rsidR="009A5F9C" w:rsidRPr="002B2B70">
        <w:rPr>
          <w:rFonts w:cstheme="minorHAnsi"/>
        </w:rPr>
        <w:t>1</w:t>
      </w:r>
      <w:r w:rsidR="00F87D89" w:rsidRPr="002B2B70">
        <w:rPr>
          <w:rFonts w:cstheme="minorHAnsi"/>
        </w:rPr>
        <w:t>.</w:t>
      </w:r>
      <w:r w:rsidR="00BB4006" w:rsidRPr="002B2B70">
        <w:rPr>
          <w:rFonts w:cstheme="minorHAnsi"/>
        </w:rPr>
        <w:t xml:space="preserve"> Methodology for </w:t>
      </w:r>
      <w:r w:rsidRPr="002B2B70">
        <w:rPr>
          <w:rFonts w:cstheme="minorHAnsi"/>
        </w:rPr>
        <w:t>E</w:t>
      </w:r>
      <w:r w:rsidR="00BB4006" w:rsidRPr="002B2B70">
        <w:rPr>
          <w:rFonts w:cstheme="minorHAnsi"/>
        </w:rPr>
        <w:t xml:space="preserve">stimating </w:t>
      </w:r>
      <w:r w:rsidRPr="002B2B70">
        <w:rPr>
          <w:rFonts w:cstheme="minorHAnsi"/>
        </w:rPr>
        <w:t>E</w:t>
      </w:r>
      <w:r w:rsidR="00BB4006" w:rsidRPr="002B2B70">
        <w:rPr>
          <w:rFonts w:cstheme="minorHAnsi"/>
        </w:rPr>
        <w:t xml:space="preserve">xposures to </w:t>
      </w:r>
      <w:r w:rsidRPr="002B2B70">
        <w:rPr>
          <w:rFonts w:cstheme="minorHAnsi"/>
        </w:rPr>
        <w:t>T</w:t>
      </w:r>
      <w:r w:rsidR="00BB4006" w:rsidRPr="002B2B70">
        <w:rPr>
          <w:rFonts w:cstheme="minorHAnsi"/>
        </w:rPr>
        <w:t xml:space="preserve">errestrial </w:t>
      </w:r>
      <w:r w:rsidRPr="002B2B70">
        <w:rPr>
          <w:rFonts w:cstheme="minorHAnsi"/>
        </w:rPr>
        <w:t>A</w:t>
      </w:r>
      <w:r w:rsidR="000A3CAF" w:rsidRPr="002B2B70">
        <w:rPr>
          <w:rFonts w:cstheme="minorHAnsi"/>
        </w:rPr>
        <w:t xml:space="preserve">nimals (mammals, birds, reptiles, </w:t>
      </w:r>
      <w:r w:rsidR="008B78CD" w:rsidRPr="002B2B70">
        <w:rPr>
          <w:rFonts w:cstheme="minorHAnsi"/>
        </w:rPr>
        <w:t>amphibians</w:t>
      </w:r>
      <w:r w:rsidR="000A3CAF" w:rsidRPr="002B2B70">
        <w:rPr>
          <w:rFonts w:cstheme="minorHAnsi"/>
        </w:rPr>
        <w:t xml:space="preserve"> and invertebrates</w:t>
      </w:r>
      <w:r w:rsidR="00507DFA" w:rsidRPr="002B2B70">
        <w:rPr>
          <w:rFonts w:cstheme="minorHAnsi"/>
        </w:rPr>
        <w:t>)</w:t>
      </w:r>
    </w:p>
    <w:p w14:paraId="659735ED" w14:textId="24AF22D8" w:rsidR="00AA7FC5" w:rsidRPr="00170881" w:rsidRDefault="00AA7FC5" w:rsidP="00F87D89">
      <w:pPr>
        <w:pStyle w:val="BEHeading1"/>
      </w:pPr>
      <w:r w:rsidRPr="00170881">
        <w:t>Introduction</w:t>
      </w:r>
    </w:p>
    <w:p w14:paraId="525F14D5" w14:textId="77777777" w:rsidR="00AA7FC5" w:rsidRPr="00170881" w:rsidRDefault="00AA7FC5" w:rsidP="0023453A">
      <w:pPr>
        <w:pStyle w:val="ListParagraph"/>
        <w:rPr>
          <w:rFonts w:ascii="Calibri" w:hAnsi="Calibri" w:cs="Times New Roman"/>
          <w:sz w:val="22"/>
        </w:rPr>
      </w:pPr>
    </w:p>
    <w:p w14:paraId="1EDBA6C3" w14:textId="5B3EFEE5" w:rsidR="00BB4006" w:rsidRPr="00435B23" w:rsidRDefault="00BB4006" w:rsidP="0023453A">
      <w:pPr>
        <w:rPr>
          <w:rFonts w:ascii="Calibri" w:hAnsi="Calibri" w:cs="Times New Roman"/>
          <w:sz w:val="22"/>
        </w:rPr>
      </w:pPr>
      <w:r w:rsidRPr="00170881">
        <w:rPr>
          <w:rFonts w:ascii="Calibri" w:hAnsi="Calibri" w:cs="Times New Roman"/>
          <w:sz w:val="22"/>
        </w:rPr>
        <w:t xml:space="preserve">Two types of exposures are estimated for terrestrial vertebrates: concentration (dietary) based and dose-based. </w:t>
      </w:r>
      <w:r w:rsidR="008B78CD" w:rsidRPr="00170881">
        <w:rPr>
          <w:rFonts w:ascii="Calibri" w:hAnsi="Calibri" w:cs="Times New Roman"/>
          <w:sz w:val="22"/>
        </w:rPr>
        <w:t xml:space="preserve">Dose-based exposures include dietary, drinking water, dermal and </w:t>
      </w:r>
      <w:r w:rsidR="00AC4D6A" w:rsidRPr="00170881">
        <w:rPr>
          <w:rFonts w:ascii="Calibri" w:hAnsi="Calibri" w:cs="Times New Roman"/>
          <w:sz w:val="22"/>
        </w:rPr>
        <w:t>inhalation</w:t>
      </w:r>
      <w:r w:rsidR="008B78CD" w:rsidRPr="00170881">
        <w:rPr>
          <w:rFonts w:ascii="Calibri" w:hAnsi="Calibri" w:cs="Times New Roman"/>
          <w:sz w:val="22"/>
        </w:rPr>
        <w:t xml:space="preserve"> routes. This </w:t>
      </w:r>
      <w:r w:rsidR="00B006EA">
        <w:rPr>
          <w:rFonts w:ascii="Calibri" w:hAnsi="Calibri" w:cs="Times New Roman"/>
          <w:sz w:val="22"/>
        </w:rPr>
        <w:t>attachment</w:t>
      </w:r>
      <w:r w:rsidR="00B006EA" w:rsidRPr="00170881">
        <w:rPr>
          <w:rFonts w:ascii="Calibri" w:hAnsi="Calibri" w:cs="Times New Roman"/>
          <w:sz w:val="22"/>
        </w:rPr>
        <w:t xml:space="preserve"> </w:t>
      </w:r>
      <w:r w:rsidR="008B78CD" w:rsidRPr="00170881">
        <w:rPr>
          <w:rFonts w:ascii="Calibri" w:hAnsi="Calibri" w:cs="Times New Roman"/>
          <w:sz w:val="22"/>
        </w:rPr>
        <w:t xml:space="preserve">describes the method for estimating dietary-based and dose-based exposures to listed terrestrial vertebrates located on the treated field, as well as in adjacent areas receiving spray drift. All of the dose-based </w:t>
      </w:r>
      <w:r w:rsidR="00AC4D6A" w:rsidRPr="00170881">
        <w:rPr>
          <w:rFonts w:ascii="Calibri" w:hAnsi="Calibri" w:cs="Times New Roman"/>
          <w:sz w:val="22"/>
        </w:rPr>
        <w:t>exposures</w:t>
      </w:r>
      <w:r w:rsidR="008B78CD" w:rsidRPr="00170881">
        <w:rPr>
          <w:rFonts w:ascii="Calibri" w:hAnsi="Calibri" w:cs="Times New Roman"/>
          <w:sz w:val="22"/>
        </w:rPr>
        <w:t xml:space="preserve"> are estimated using allometric equations that are dependent upon body weight. Dietary requirements as well as body weights of specific species are provided </w:t>
      </w:r>
      <w:r w:rsidR="00D93CA7">
        <w:rPr>
          <w:rFonts w:ascii="Calibri" w:hAnsi="Calibri" w:cs="Times New Roman"/>
          <w:sz w:val="22"/>
        </w:rPr>
        <w:t xml:space="preserve">within the </w:t>
      </w:r>
      <w:r w:rsidR="000E7188">
        <w:rPr>
          <w:rFonts w:ascii="Calibri" w:hAnsi="Calibri" w:cs="Times New Roman"/>
          <w:sz w:val="22"/>
        </w:rPr>
        <w:t>MAG</w:t>
      </w:r>
      <w:r w:rsidR="00D93CA7">
        <w:rPr>
          <w:rFonts w:ascii="Calibri" w:hAnsi="Calibri" w:cs="Times New Roman"/>
          <w:sz w:val="22"/>
        </w:rPr>
        <w:t>tool</w:t>
      </w:r>
      <w:r w:rsidR="006243F2">
        <w:rPr>
          <w:rFonts w:ascii="Calibri" w:hAnsi="Calibri" w:cs="Times New Roman"/>
          <w:sz w:val="22"/>
        </w:rPr>
        <w:t xml:space="preserve"> model</w:t>
      </w:r>
      <w:r w:rsidR="008B78CD" w:rsidRPr="00170881">
        <w:rPr>
          <w:rFonts w:ascii="Calibri" w:hAnsi="Calibri" w:cs="Times New Roman"/>
          <w:sz w:val="22"/>
        </w:rPr>
        <w:t>.</w:t>
      </w:r>
      <w:r w:rsidR="00435B23">
        <w:rPr>
          <w:rFonts w:ascii="Calibri" w:hAnsi="Calibri" w:cs="Times New Roman"/>
          <w:sz w:val="22"/>
        </w:rPr>
        <w:t xml:space="preserve"> All information on species traits, including dietary items and body weights, are based on data gathered from Fish and Wildlife Services (FWS) species documents (</w:t>
      </w:r>
      <w:r w:rsidR="00435B23">
        <w:rPr>
          <w:rFonts w:ascii="Calibri" w:hAnsi="Calibri" w:cs="Times New Roman"/>
          <w:i/>
          <w:iCs/>
          <w:sz w:val="22"/>
        </w:rPr>
        <w:t>e.g.,</w:t>
      </w:r>
      <w:r w:rsidR="00435B23">
        <w:rPr>
          <w:rFonts w:ascii="Calibri" w:hAnsi="Calibri" w:cs="Times New Roman"/>
          <w:sz w:val="22"/>
        </w:rPr>
        <w:t xml:space="preserve"> Recovery Plans</w:t>
      </w:r>
      <w:r w:rsidR="008934A6">
        <w:rPr>
          <w:rFonts w:ascii="Calibri" w:hAnsi="Calibri" w:cs="Times New Roman"/>
          <w:sz w:val="22"/>
        </w:rPr>
        <w:t>,</w:t>
      </w:r>
      <w:r w:rsidR="00435B23">
        <w:rPr>
          <w:rFonts w:ascii="Calibri" w:hAnsi="Calibri" w:cs="Times New Roman"/>
          <w:sz w:val="22"/>
        </w:rPr>
        <w:t xml:space="preserve"> 5-year review, etc.).</w:t>
      </w:r>
    </w:p>
    <w:p w14:paraId="3E339810" w14:textId="24842AAC" w:rsidR="00E045D6" w:rsidRPr="00170881" w:rsidRDefault="00E045D6" w:rsidP="0023453A">
      <w:pPr>
        <w:rPr>
          <w:rFonts w:ascii="Calibri" w:hAnsi="Calibri" w:cs="Times New Roman"/>
          <w:sz w:val="22"/>
        </w:rPr>
      </w:pPr>
    </w:p>
    <w:p w14:paraId="58125C85" w14:textId="60E72B64" w:rsidR="00375FF9" w:rsidRPr="00170881" w:rsidRDefault="000A3CAF" w:rsidP="00375FF9">
      <w:pPr>
        <w:rPr>
          <w:rFonts w:ascii="Calibri" w:hAnsi="Calibri"/>
          <w:sz w:val="22"/>
        </w:rPr>
      </w:pPr>
      <w:r w:rsidRPr="00170881">
        <w:rPr>
          <w:rFonts w:ascii="Calibri" w:hAnsi="Calibri"/>
          <w:sz w:val="22"/>
        </w:rPr>
        <w:t>This</w:t>
      </w:r>
      <w:r w:rsidR="000E1759">
        <w:rPr>
          <w:rFonts w:ascii="Calibri" w:hAnsi="Calibri"/>
          <w:sz w:val="22"/>
        </w:rPr>
        <w:t xml:space="preserve"> </w:t>
      </w:r>
      <w:r w:rsidR="000E1759">
        <w:rPr>
          <w:rFonts w:ascii="Calibri" w:hAnsi="Calibri" w:cs="Times New Roman"/>
          <w:sz w:val="22"/>
        </w:rPr>
        <w:t>attachment</w:t>
      </w:r>
      <w:r w:rsidRPr="00170881">
        <w:rPr>
          <w:rFonts w:ascii="Calibri" w:hAnsi="Calibri"/>
          <w:sz w:val="22"/>
        </w:rPr>
        <w:t xml:space="preserve"> </w:t>
      </w:r>
      <w:r w:rsidR="00643A8E" w:rsidRPr="00170881">
        <w:rPr>
          <w:rFonts w:ascii="Calibri" w:hAnsi="Calibri"/>
          <w:sz w:val="22"/>
        </w:rPr>
        <w:t xml:space="preserve">also </w:t>
      </w:r>
      <w:r w:rsidRPr="00170881">
        <w:rPr>
          <w:rFonts w:ascii="Calibri" w:hAnsi="Calibri"/>
          <w:sz w:val="22"/>
        </w:rPr>
        <w:t xml:space="preserve">summarizes the methodology that is used to estimate exposures to terrestrial invertebrates. </w:t>
      </w:r>
      <w:r w:rsidR="00643A8E" w:rsidRPr="00170881">
        <w:rPr>
          <w:rFonts w:ascii="Calibri" w:hAnsi="Calibri"/>
          <w:sz w:val="22"/>
        </w:rPr>
        <w:t>Available toxicity data is expressed as a wide variety of units. Those that can be translated into an application rate (</w:t>
      </w:r>
      <w:r w:rsidR="005D65B4" w:rsidRPr="00170881">
        <w:rPr>
          <w:rFonts w:ascii="Calibri" w:hAnsi="Calibri"/>
          <w:i/>
          <w:sz w:val="22"/>
        </w:rPr>
        <w:t>i.e.</w:t>
      </w:r>
      <w:r w:rsidR="00643A8E" w:rsidRPr="00170881">
        <w:rPr>
          <w:rFonts w:ascii="Calibri" w:hAnsi="Calibri"/>
          <w:i/>
          <w:sz w:val="22"/>
        </w:rPr>
        <w:t>,</w:t>
      </w:r>
      <w:r w:rsidR="00643A8E" w:rsidRPr="00170881">
        <w:rPr>
          <w:rFonts w:ascii="Calibri" w:hAnsi="Calibri"/>
          <w:sz w:val="22"/>
        </w:rPr>
        <w:t xml:space="preserve"> lb a.i./A)</w:t>
      </w:r>
      <w:r w:rsidR="00957E5B">
        <w:rPr>
          <w:rFonts w:ascii="Calibri" w:hAnsi="Calibri"/>
          <w:sz w:val="22"/>
        </w:rPr>
        <w:t>,</w:t>
      </w:r>
      <w:r w:rsidR="000E7188">
        <w:rPr>
          <w:rFonts w:ascii="Calibri" w:hAnsi="Calibri"/>
          <w:sz w:val="22"/>
        </w:rPr>
        <w:t xml:space="preserve"> a direct exposure (</w:t>
      </w:r>
      <w:r w:rsidR="000E7188" w:rsidRPr="00435B23">
        <w:rPr>
          <w:rFonts w:ascii="Calibri" w:hAnsi="Calibri"/>
          <w:i/>
          <w:sz w:val="22"/>
        </w:rPr>
        <w:t>e.g.</w:t>
      </w:r>
      <w:r w:rsidR="000E7188">
        <w:rPr>
          <w:rFonts w:ascii="Calibri" w:hAnsi="Calibri"/>
          <w:sz w:val="22"/>
        </w:rPr>
        <w:t>, mg/kg-bw)</w:t>
      </w:r>
      <w:r w:rsidR="00957E5B">
        <w:rPr>
          <w:rFonts w:ascii="Calibri" w:hAnsi="Calibri"/>
          <w:sz w:val="22"/>
        </w:rPr>
        <w:t>,</w:t>
      </w:r>
      <w:r w:rsidR="000E7188">
        <w:rPr>
          <w:rFonts w:ascii="Calibri" w:hAnsi="Calibri"/>
          <w:sz w:val="22"/>
        </w:rPr>
        <w:t xml:space="preserve"> </w:t>
      </w:r>
      <w:r w:rsidR="00643A8E" w:rsidRPr="00170881">
        <w:rPr>
          <w:rFonts w:ascii="Calibri" w:hAnsi="Calibri"/>
          <w:sz w:val="22"/>
        </w:rPr>
        <w:t>or a concentration in a relevant medium (</w:t>
      </w:r>
      <w:r w:rsidR="005D65B4" w:rsidRPr="00170881">
        <w:rPr>
          <w:rFonts w:ascii="Calibri" w:hAnsi="Calibri"/>
          <w:i/>
          <w:sz w:val="22"/>
        </w:rPr>
        <w:t>e.g.</w:t>
      </w:r>
      <w:r w:rsidR="00643A8E" w:rsidRPr="00170881">
        <w:rPr>
          <w:rFonts w:ascii="Calibri" w:hAnsi="Calibri"/>
          <w:sz w:val="22"/>
        </w:rPr>
        <w:t xml:space="preserve">, food, soil) can be used to estimate exposures to terrestrial invertebrates. </w:t>
      </w:r>
      <w:r w:rsidR="00375FF9" w:rsidRPr="00170881">
        <w:rPr>
          <w:rFonts w:ascii="Calibri" w:hAnsi="Calibri"/>
          <w:sz w:val="22"/>
        </w:rPr>
        <w:t>Toxicity data that are expressed as lb a.i./A combine multiple exposure routes</w:t>
      </w:r>
      <w:r w:rsidR="00DA3129">
        <w:rPr>
          <w:rFonts w:ascii="Calibri" w:hAnsi="Calibri"/>
          <w:sz w:val="22"/>
        </w:rPr>
        <w:t>, while</w:t>
      </w:r>
      <w:r w:rsidR="00375FF9" w:rsidRPr="00170881">
        <w:rPr>
          <w:rFonts w:ascii="Calibri" w:hAnsi="Calibri"/>
          <w:sz w:val="22"/>
        </w:rPr>
        <w:t xml:space="preserve"> concentration-based endpoints may </w:t>
      </w:r>
      <w:r w:rsidR="00DA3129">
        <w:rPr>
          <w:rFonts w:ascii="Calibri" w:hAnsi="Calibri"/>
          <w:sz w:val="22"/>
        </w:rPr>
        <w:t>represent</w:t>
      </w:r>
      <w:r w:rsidR="00DA3129" w:rsidRPr="00170881">
        <w:rPr>
          <w:rFonts w:ascii="Calibri" w:hAnsi="Calibri"/>
          <w:sz w:val="22"/>
        </w:rPr>
        <w:t xml:space="preserve"> </w:t>
      </w:r>
      <w:r w:rsidR="00375FF9" w:rsidRPr="00170881">
        <w:rPr>
          <w:rFonts w:ascii="Calibri" w:hAnsi="Calibri"/>
          <w:sz w:val="22"/>
        </w:rPr>
        <w:t xml:space="preserve">contact or dietary exposure routes. </w:t>
      </w:r>
    </w:p>
    <w:p w14:paraId="0181DABC" w14:textId="77777777" w:rsidR="000A3CAF" w:rsidRPr="00170881" w:rsidRDefault="000A3CAF" w:rsidP="0023453A">
      <w:pPr>
        <w:rPr>
          <w:rFonts w:ascii="Calibri" w:hAnsi="Calibri" w:cs="Times New Roman"/>
          <w:sz w:val="22"/>
        </w:rPr>
      </w:pPr>
    </w:p>
    <w:p w14:paraId="28E37D63" w14:textId="2C608CB3" w:rsidR="003C1B4A" w:rsidRDefault="00643A8E" w:rsidP="00643A8E">
      <w:pPr>
        <w:rPr>
          <w:rFonts w:ascii="Calibri" w:hAnsi="Calibri" w:cs="Times New Roman"/>
          <w:sz w:val="22"/>
        </w:rPr>
      </w:pPr>
      <w:r w:rsidRPr="00170881">
        <w:rPr>
          <w:rFonts w:ascii="Calibri" w:hAnsi="Calibri" w:cs="Times New Roman"/>
          <w:sz w:val="22"/>
        </w:rPr>
        <w:t xml:space="preserve">The methods described in this </w:t>
      </w:r>
      <w:r w:rsidR="000E1759">
        <w:rPr>
          <w:rFonts w:ascii="Calibri" w:hAnsi="Calibri" w:cs="Times New Roman"/>
          <w:sz w:val="22"/>
        </w:rPr>
        <w:t>attachment</w:t>
      </w:r>
      <w:r w:rsidRPr="00170881">
        <w:rPr>
          <w:rFonts w:ascii="Calibri" w:hAnsi="Calibri" w:cs="Times New Roman"/>
          <w:sz w:val="22"/>
        </w:rPr>
        <w:t xml:space="preserve"> may also be used to assess potential exposures to animals that represent the prey of listed species. These exposures can be used to assess potential effects to </w:t>
      </w:r>
      <w:r w:rsidR="00DA3129">
        <w:rPr>
          <w:rFonts w:ascii="Calibri" w:hAnsi="Calibri" w:cs="Times New Roman"/>
          <w:sz w:val="22"/>
        </w:rPr>
        <w:t xml:space="preserve">prey, pollination, habitat, and/or dispersal (PPHD) of a </w:t>
      </w:r>
      <w:r w:rsidRPr="00170881">
        <w:rPr>
          <w:rFonts w:ascii="Calibri" w:hAnsi="Calibri" w:cs="Times New Roman"/>
          <w:sz w:val="22"/>
        </w:rPr>
        <w:t>listed species.</w:t>
      </w:r>
    </w:p>
    <w:p w14:paraId="0C63D0D5" w14:textId="32F0509B" w:rsidR="00F0087C" w:rsidRDefault="00F0087C" w:rsidP="00643A8E">
      <w:pPr>
        <w:rPr>
          <w:rFonts w:ascii="Calibri" w:hAnsi="Calibri" w:cs="Times New Roman"/>
          <w:sz w:val="22"/>
        </w:rPr>
      </w:pPr>
    </w:p>
    <w:p w14:paraId="485129D8" w14:textId="5950717F" w:rsidR="00F0087C" w:rsidRPr="00170881" w:rsidRDefault="00F0087C" w:rsidP="00643A8E">
      <w:pPr>
        <w:rPr>
          <w:rFonts w:ascii="Calibri" w:hAnsi="Calibri" w:cs="Times New Roman"/>
          <w:sz w:val="22"/>
        </w:rPr>
      </w:pPr>
      <w:r>
        <w:rPr>
          <w:rFonts w:ascii="Calibri" w:hAnsi="Calibri" w:cs="Times New Roman"/>
          <w:sz w:val="22"/>
        </w:rPr>
        <w:t>Since this approach applies to Steps 1 and 2, the scale of these models is focused on the field level. The intention of this approach is to assess exposures to individuals of a listed species. Estimated exposures to individuals are intended to be conservative, representing potential “high-end” exposures to an individual animal.</w:t>
      </w:r>
    </w:p>
    <w:p w14:paraId="10D12FF1" w14:textId="71A95C3A" w:rsidR="000A3CAF" w:rsidRPr="00170881" w:rsidRDefault="000A3CAF" w:rsidP="008E5D0A">
      <w:pPr>
        <w:pStyle w:val="BEHeading1"/>
      </w:pPr>
      <w:r w:rsidRPr="00170881">
        <w:t>Exposures expressed as application rate (lb a.i./A)</w:t>
      </w:r>
    </w:p>
    <w:p w14:paraId="4428F0C4" w14:textId="77777777" w:rsidR="000A3CAF" w:rsidRPr="00170881" w:rsidRDefault="000A3CAF" w:rsidP="000A3CAF">
      <w:pPr>
        <w:rPr>
          <w:rFonts w:ascii="Calibri" w:hAnsi="Calibri" w:cs="Times New Roman"/>
          <w:b/>
          <w:sz w:val="22"/>
        </w:rPr>
      </w:pPr>
    </w:p>
    <w:p w14:paraId="61ADF15D" w14:textId="77777777" w:rsidR="000A3CAF" w:rsidRPr="00170881" w:rsidRDefault="000A3CAF" w:rsidP="000A3CAF">
      <w:pPr>
        <w:rPr>
          <w:rFonts w:ascii="Calibri" w:hAnsi="Calibri"/>
          <w:sz w:val="22"/>
        </w:rPr>
      </w:pPr>
      <w:r w:rsidRPr="00170881">
        <w:rPr>
          <w:rFonts w:ascii="Calibri" w:hAnsi="Calibri"/>
          <w:sz w:val="22"/>
        </w:rPr>
        <w:t xml:space="preserve">Application rates are taken directly from registered labels and can be used to determine whether or not the rate is above the available toxicity endpoints expressed as lb a.i./A. The AgDRIFT model is used to determine the distance from the edge of the field where the deposition (in lb a.i./A) is equivalent to the endpoints and thresholds of concern. </w:t>
      </w:r>
    </w:p>
    <w:p w14:paraId="09827757" w14:textId="50780431" w:rsidR="000A3CAF" w:rsidRPr="00170881" w:rsidRDefault="000A3CAF" w:rsidP="00F87D89">
      <w:pPr>
        <w:pStyle w:val="BEHeading1"/>
      </w:pPr>
      <w:r w:rsidRPr="00170881">
        <w:t>Spray Drift</w:t>
      </w:r>
    </w:p>
    <w:p w14:paraId="6D28F395" w14:textId="77777777" w:rsidR="000A3CAF" w:rsidRPr="00170881" w:rsidRDefault="000A3CAF" w:rsidP="000A3CAF">
      <w:pPr>
        <w:pStyle w:val="ListParagraph"/>
        <w:rPr>
          <w:rFonts w:ascii="Calibri" w:hAnsi="Calibri" w:cs="Times New Roman"/>
          <w:sz w:val="22"/>
        </w:rPr>
      </w:pPr>
    </w:p>
    <w:p w14:paraId="5715970F" w14:textId="08630937" w:rsidR="000A3CAF" w:rsidRPr="00170881" w:rsidRDefault="000A3CAF" w:rsidP="000A3CAF">
      <w:pPr>
        <w:rPr>
          <w:rFonts w:ascii="Calibri" w:hAnsi="Calibri" w:cs="Times New Roman"/>
          <w:sz w:val="22"/>
        </w:rPr>
      </w:pPr>
      <w:r w:rsidRPr="00170881">
        <w:rPr>
          <w:rFonts w:ascii="Calibri" w:hAnsi="Calibri" w:cs="Times New Roman"/>
          <w:sz w:val="22"/>
        </w:rPr>
        <w:t xml:space="preserve">According to </w:t>
      </w:r>
      <w:r w:rsidRPr="00170881">
        <w:rPr>
          <w:rFonts w:ascii="Calibri" w:hAnsi="Calibri" w:cs="Times New Roman"/>
          <w:b/>
          <w:sz w:val="22"/>
        </w:rPr>
        <w:t xml:space="preserve">Equation </w:t>
      </w:r>
      <w:r w:rsidR="00485C90" w:rsidRPr="00170881">
        <w:rPr>
          <w:rFonts w:ascii="Calibri" w:hAnsi="Calibri" w:cs="Times New Roman"/>
          <w:b/>
          <w:sz w:val="22"/>
        </w:rPr>
        <w:t>1</w:t>
      </w:r>
      <w:r w:rsidRPr="00170881">
        <w:rPr>
          <w:rFonts w:ascii="Calibri" w:hAnsi="Calibri" w:cs="Times New Roman"/>
          <w:sz w:val="22"/>
        </w:rPr>
        <w:t>, the fraction of the application rate (F</w:t>
      </w:r>
      <w:r w:rsidRPr="00170881">
        <w:rPr>
          <w:rFonts w:ascii="Calibri" w:hAnsi="Calibri" w:cs="Times New Roman"/>
          <w:sz w:val="22"/>
          <w:vertAlign w:val="subscript"/>
        </w:rPr>
        <w:t>AR</w:t>
      </w:r>
      <w:r w:rsidRPr="00170881">
        <w:rPr>
          <w:rFonts w:ascii="Calibri" w:hAnsi="Calibri" w:cs="Times New Roman"/>
          <w:sz w:val="22"/>
        </w:rPr>
        <w:t>) that is equivalent to the threshold is used to determine the distance where the risk extends (d</w:t>
      </w:r>
      <w:r w:rsidRPr="00170881">
        <w:rPr>
          <w:rFonts w:ascii="Calibri" w:hAnsi="Calibri" w:cs="Times New Roman"/>
          <w:sz w:val="22"/>
          <w:vertAlign w:val="subscript"/>
        </w:rPr>
        <w:t>t</w:t>
      </w:r>
      <w:r w:rsidR="00605647">
        <w:rPr>
          <w:rFonts w:ascii="Calibri" w:hAnsi="Calibri" w:cs="Times New Roman"/>
          <w:sz w:val="22"/>
          <w:vertAlign w:val="subscript"/>
        </w:rPr>
        <w:t xml:space="preserve">; </w:t>
      </w:r>
      <w:r w:rsidR="00605647" w:rsidRPr="00D06103">
        <w:rPr>
          <w:rFonts w:ascii="Calibri" w:hAnsi="Calibri" w:cs="Times New Roman"/>
          <w:sz w:val="22"/>
        </w:rPr>
        <w:t xml:space="preserve">units: </w:t>
      </w:r>
      <w:r w:rsidR="00605647">
        <w:rPr>
          <w:rFonts w:ascii="Calibri" w:hAnsi="Calibri" w:cs="Times New Roman"/>
          <w:sz w:val="22"/>
        </w:rPr>
        <w:t>ft</w:t>
      </w:r>
      <w:r w:rsidRPr="00170881">
        <w:rPr>
          <w:rFonts w:ascii="Calibri" w:hAnsi="Calibri" w:cs="Times New Roman"/>
          <w:sz w:val="22"/>
        </w:rPr>
        <w:t xml:space="preserve">). Spray drift deposition differs by </w:t>
      </w:r>
      <w:r w:rsidRPr="00170881">
        <w:rPr>
          <w:rFonts w:ascii="Calibri" w:hAnsi="Calibri" w:cs="Times New Roman"/>
          <w:sz w:val="22"/>
        </w:rPr>
        <w:lastRenderedPageBreak/>
        <w:t>application method, droplet spectra and release height. An analysis of the deposition curves generated from AgDRIFT (v. 2.1.1)</w:t>
      </w:r>
      <w:r w:rsidRPr="00170881">
        <w:rPr>
          <w:rStyle w:val="FootnoteReference"/>
          <w:rFonts w:ascii="Calibri" w:hAnsi="Calibri" w:cs="Times New Roman"/>
          <w:sz w:val="22"/>
        </w:rPr>
        <w:footnoteReference w:id="2"/>
      </w:r>
      <w:r w:rsidRPr="00170881">
        <w:rPr>
          <w:rFonts w:ascii="Calibri" w:hAnsi="Calibri" w:cs="Times New Roman"/>
          <w:sz w:val="22"/>
        </w:rPr>
        <w:t xml:space="preserve"> yielded the parameters included in </w:t>
      </w:r>
      <w:r w:rsidRPr="00170881">
        <w:rPr>
          <w:rFonts w:ascii="Calibri" w:hAnsi="Calibri" w:cs="Times New Roman"/>
          <w:b/>
          <w:sz w:val="22"/>
        </w:rPr>
        <w:t>Table</w:t>
      </w:r>
      <w:r w:rsidR="00485C90" w:rsidRPr="00170881">
        <w:rPr>
          <w:rFonts w:ascii="Calibri" w:hAnsi="Calibri" w:cs="Times New Roman"/>
          <w:b/>
          <w:sz w:val="22"/>
        </w:rPr>
        <w:t xml:space="preserve"> 1</w:t>
      </w:r>
      <w:r w:rsidR="00485C90" w:rsidRPr="00170881">
        <w:rPr>
          <w:rFonts w:ascii="Calibri" w:hAnsi="Calibri" w:cs="Times New Roman"/>
          <w:sz w:val="22"/>
        </w:rPr>
        <w:t xml:space="preserve"> that are used by </w:t>
      </w:r>
      <w:r w:rsidR="00485C90" w:rsidRPr="00170881">
        <w:rPr>
          <w:rFonts w:ascii="Calibri" w:hAnsi="Calibri" w:cs="Times New Roman"/>
          <w:b/>
          <w:sz w:val="22"/>
        </w:rPr>
        <w:t>Equation 1</w:t>
      </w:r>
      <w:r w:rsidRPr="00170881">
        <w:rPr>
          <w:rFonts w:ascii="Calibri" w:hAnsi="Calibri" w:cs="Times New Roman"/>
          <w:sz w:val="22"/>
        </w:rPr>
        <w:t xml:space="preserve">. </w:t>
      </w:r>
    </w:p>
    <w:p w14:paraId="72510512" w14:textId="77777777" w:rsidR="000A3CAF" w:rsidRPr="00170881" w:rsidRDefault="000A3CAF" w:rsidP="000A3CAF">
      <w:pPr>
        <w:rPr>
          <w:rFonts w:ascii="Calibri" w:hAnsi="Calibri" w:cs="Times New Roman"/>
          <w:sz w:val="22"/>
        </w:rPr>
      </w:pPr>
    </w:p>
    <w:p w14:paraId="293C6F96" w14:textId="1D2F3ED4" w:rsidR="000A3CAF" w:rsidRPr="00170881" w:rsidRDefault="00485C90" w:rsidP="000A3CAF">
      <w:pPr>
        <w:rPr>
          <w:rFonts w:ascii="Calibri" w:hAnsi="Calibri" w:cs="Times New Roman"/>
          <w:sz w:val="22"/>
        </w:rPr>
      </w:pPr>
      <w:r w:rsidRPr="00170881">
        <w:rPr>
          <w:rFonts w:ascii="Calibri" w:eastAsiaTheme="minorEastAsia" w:hAnsi="Calibri" w:cs="Times New Roman"/>
          <w:b/>
          <w:sz w:val="22"/>
        </w:rPr>
        <w:t>Equation 1</w:t>
      </w:r>
      <w:r w:rsidR="000A3CAF" w:rsidRPr="00170881">
        <w:rPr>
          <w:rFonts w:ascii="Calibri" w:eastAsiaTheme="minorEastAsia" w:hAnsi="Calibri"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d</m:t>
            </m:r>
          </m:e>
          <m:sub>
            <m:r>
              <w:rPr>
                <w:rFonts w:ascii="Cambria Math" w:hAnsi="Cambria Math" w:cs="Times New Roman"/>
                <w:sz w:val="22"/>
              </w:rPr>
              <m:t>t</m:t>
            </m:r>
          </m:sub>
        </m:sSub>
        <m:r>
          <w:rPr>
            <w:rFonts w:ascii="Cambria Math" w:hAnsi="Cambria Math" w:cs="Times New Roman"/>
            <w:sz w:val="22"/>
          </w:rPr>
          <m:t>=</m:t>
        </m:r>
        <m:f>
          <m:fPr>
            <m:ctrlPr>
              <w:rPr>
                <w:rFonts w:ascii="Cambria Math" w:hAnsi="Cambria Math" w:cs="Times New Roman"/>
                <w:i/>
                <w:sz w:val="22"/>
              </w:rPr>
            </m:ctrlPr>
          </m:fPr>
          <m:num>
            <m:sSup>
              <m:sSupPr>
                <m:ctrlPr>
                  <w:rPr>
                    <w:rFonts w:ascii="Cambria Math" w:hAnsi="Cambria Math" w:cs="Times New Roman"/>
                    <w:i/>
                    <w:sz w:val="22"/>
                  </w:rPr>
                </m:ctrlPr>
              </m:sSupPr>
              <m:e>
                <m:d>
                  <m:dPr>
                    <m:ctrlPr>
                      <w:rPr>
                        <w:rFonts w:ascii="Cambria Math" w:hAnsi="Cambria Math" w:cs="Times New Roman"/>
                        <w:i/>
                        <w:sz w:val="22"/>
                      </w:rPr>
                    </m:ctrlPr>
                  </m:dPr>
                  <m:e>
                    <m:f>
                      <m:fPr>
                        <m:ctrlPr>
                          <w:rPr>
                            <w:rFonts w:ascii="Cambria Math" w:hAnsi="Cambria Math" w:cs="Times New Roman"/>
                            <w:i/>
                            <w:sz w:val="22"/>
                          </w:rPr>
                        </m:ctrlPr>
                      </m:fPr>
                      <m:num>
                        <m:r>
                          <w:rPr>
                            <w:rFonts w:ascii="Cambria Math" w:hAnsi="Cambria Math" w:cs="Times New Roman"/>
                            <w:sz w:val="22"/>
                          </w:rPr>
                          <m:t>c5</m:t>
                        </m:r>
                      </m:num>
                      <m:den>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AR</m:t>
                            </m:r>
                          </m:sub>
                        </m:sSub>
                      </m:den>
                    </m:f>
                  </m:e>
                </m:d>
              </m:e>
              <m:sup>
                <m:f>
                  <m:fPr>
                    <m:type m:val="skw"/>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b5</m:t>
                    </m:r>
                  </m:den>
                </m:f>
              </m:sup>
            </m:sSup>
            <m:r>
              <w:rPr>
                <w:rFonts w:ascii="Cambria Math" w:hAnsi="Cambria Math" w:cs="Times New Roman"/>
                <w:sz w:val="22"/>
              </w:rPr>
              <m:t>-1</m:t>
            </m:r>
          </m:num>
          <m:den>
            <m:r>
              <w:rPr>
                <w:rFonts w:ascii="Cambria Math" w:hAnsi="Cambria Math" w:cs="Times New Roman"/>
                <w:sz w:val="22"/>
              </w:rPr>
              <m:t>a5</m:t>
            </m:r>
          </m:den>
        </m:f>
      </m:oMath>
    </w:p>
    <w:p w14:paraId="0E91A4A3" w14:textId="77777777" w:rsidR="000A3CAF" w:rsidRPr="00170881" w:rsidRDefault="000A3CAF" w:rsidP="000A3CAF">
      <w:pPr>
        <w:rPr>
          <w:rFonts w:ascii="Calibri" w:hAnsi="Calibri" w:cs="Times New Roman"/>
          <w:sz w:val="22"/>
        </w:rPr>
      </w:pPr>
    </w:p>
    <w:p w14:paraId="2975C8DC" w14:textId="77777777" w:rsidR="002E1FF4" w:rsidRPr="00170881" w:rsidRDefault="002E1FF4" w:rsidP="000A3CAF">
      <w:pPr>
        <w:rPr>
          <w:rFonts w:ascii="Calibri" w:hAnsi="Calibri" w:cs="Times New Roman"/>
          <w:b/>
          <w:sz w:val="22"/>
        </w:rPr>
      </w:pPr>
    </w:p>
    <w:p w14:paraId="4E3ECB8C" w14:textId="743CECC7" w:rsidR="000A3CAF" w:rsidRPr="00170881" w:rsidRDefault="00485C90" w:rsidP="000A3CAF">
      <w:pPr>
        <w:rPr>
          <w:rFonts w:ascii="Calibri" w:hAnsi="Calibri" w:cs="Times New Roman"/>
          <w:b/>
          <w:sz w:val="22"/>
        </w:rPr>
      </w:pPr>
      <w:r w:rsidRPr="00170881">
        <w:rPr>
          <w:rFonts w:ascii="Calibri" w:hAnsi="Calibri" w:cs="Times New Roman"/>
          <w:b/>
          <w:sz w:val="22"/>
        </w:rPr>
        <w:t xml:space="preserve">Table </w:t>
      </w:r>
      <w:r w:rsidR="00F45874">
        <w:rPr>
          <w:rFonts w:ascii="Calibri" w:hAnsi="Calibri" w:cs="Times New Roman"/>
          <w:b/>
          <w:sz w:val="22"/>
        </w:rPr>
        <w:t>1</w:t>
      </w:r>
      <w:r w:rsidR="000A3CAF" w:rsidRPr="00170881">
        <w:rPr>
          <w:rFonts w:ascii="Calibri" w:hAnsi="Calibri" w:cs="Times New Roman"/>
          <w:b/>
          <w:sz w:val="22"/>
        </w:rPr>
        <w:t>. Para</w:t>
      </w:r>
      <w:r w:rsidR="002E1FF4" w:rsidRPr="00170881">
        <w:rPr>
          <w:rFonts w:ascii="Calibri" w:hAnsi="Calibri" w:cs="Times New Roman"/>
          <w:b/>
          <w:sz w:val="22"/>
        </w:rPr>
        <w:t>meters for Spray Drift Equation</w:t>
      </w:r>
      <w:r w:rsidR="000A3CAF" w:rsidRPr="00170881">
        <w:rPr>
          <w:rFonts w:ascii="Calibri" w:hAnsi="Calibri" w:cs="Times New Roman"/>
          <w:b/>
          <w:sz w:val="22"/>
        </w:rPr>
        <w:t>, Based on Application Method</w:t>
      </w:r>
      <w:r w:rsidR="00F87D89">
        <w:rPr>
          <w:rFonts w:ascii="Calibri" w:hAnsi="Calibri" w:cs="Times New Roman"/>
          <w:b/>
          <w:sz w:val="22"/>
        </w:rPr>
        <w:t>.</w:t>
      </w:r>
    </w:p>
    <w:tbl>
      <w:tblPr>
        <w:tblW w:w="8820" w:type="dxa"/>
        <w:tblInd w:w="-5" w:type="dxa"/>
        <w:tblLook w:val="04A0" w:firstRow="1" w:lastRow="0" w:firstColumn="1" w:lastColumn="0" w:noHBand="0" w:noVBand="1"/>
      </w:tblPr>
      <w:tblGrid>
        <w:gridCol w:w="1710"/>
        <w:gridCol w:w="900"/>
        <w:gridCol w:w="2610"/>
        <w:gridCol w:w="1170"/>
        <w:gridCol w:w="1170"/>
        <w:gridCol w:w="1260"/>
      </w:tblGrid>
      <w:tr w:rsidR="000A3CAF" w:rsidRPr="00170881" w14:paraId="475C29F5" w14:textId="77777777" w:rsidTr="00076BBD">
        <w:trPr>
          <w:trHeight w:val="51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A0F6" w14:textId="77777777" w:rsidR="000A3CAF" w:rsidRPr="00170881" w:rsidRDefault="000A3CAF" w:rsidP="00643A8E">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Application method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E12D4CF" w14:textId="77777777" w:rsidR="000A3CAF" w:rsidRPr="00170881" w:rsidRDefault="000A3CAF" w:rsidP="00643A8E">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Boom height</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37AE210" w14:textId="77777777" w:rsidR="000A3CAF" w:rsidRPr="00170881" w:rsidRDefault="000A3CAF" w:rsidP="00643A8E">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Droplet spectrum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C3F69FC" w14:textId="77777777" w:rsidR="000A3CAF" w:rsidRPr="00170881" w:rsidRDefault="000A3CAF" w:rsidP="00643A8E">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a5</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7D1D139" w14:textId="77777777" w:rsidR="000A3CAF" w:rsidRPr="00170881" w:rsidRDefault="000A3CAF" w:rsidP="00643A8E">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b5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544809" w14:textId="77777777" w:rsidR="000A3CAF" w:rsidRPr="00170881" w:rsidRDefault="000A3CAF" w:rsidP="00643A8E">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c5</w:t>
            </w:r>
          </w:p>
        </w:tc>
      </w:tr>
      <w:tr w:rsidR="000A3CAF" w:rsidRPr="00170881" w14:paraId="66762D25" w14:textId="77777777" w:rsidTr="00076BBD">
        <w:trPr>
          <w:trHeight w:val="3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35C267AF"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Aerial</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7E106994"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NA</w:t>
            </w:r>
          </w:p>
        </w:tc>
        <w:tc>
          <w:tcPr>
            <w:tcW w:w="2610" w:type="dxa"/>
            <w:tcBorders>
              <w:top w:val="nil"/>
              <w:left w:val="nil"/>
              <w:bottom w:val="single" w:sz="4" w:space="0" w:color="auto"/>
              <w:right w:val="single" w:sz="4" w:space="0" w:color="auto"/>
            </w:tcBorders>
            <w:shd w:val="clear" w:color="auto" w:fill="auto"/>
            <w:vAlign w:val="center"/>
            <w:hideMark/>
          </w:tcPr>
          <w:p w14:paraId="56AF5E22"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Very Fine to Fine</w:t>
            </w:r>
          </w:p>
        </w:tc>
        <w:tc>
          <w:tcPr>
            <w:tcW w:w="1170" w:type="dxa"/>
            <w:tcBorders>
              <w:top w:val="nil"/>
              <w:left w:val="nil"/>
              <w:bottom w:val="single" w:sz="4" w:space="0" w:color="auto"/>
              <w:right w:val="single" w:sz="4" w:space="0" w:color="auto"/>
            </w:tcBorders>
            <w:shd w:val="clear" w:color="auto" w:fill="auto"/>
            <w:vAlign w:val="center"/>
            <w:hideMark/>
          </w:tcPr>
          <w:p w14:paraId="20BB1280"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0.0292</w:t>
            </w:r>
          </w:p>
        </w:tc>
        <w:tc>
          <w:tcPr>
            <w:tcW w:w="1170" w:type="dxa"/>
            <w:tcBorders>
              <w:top w:val="nil"/>
              <w:left w:val="nil"/>
              <w:bottom w:val="single" w:sz="4" w:space="0" w:color="auto"/>
              <w:right w:val="single" w:sz="4" w:space="0" w:color="auto"/>
            </w:tcBorders>
            <w:shd w:val="clear" w:color="auto" w:fill="auto"/>
            <w:vAlign w:val="center"/>
            <w:hideMark/>
          </w:tcPr>
          <w:p w14:paraId="43C16B4D"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0.822</w:t>
            </w:r>
          </w:p>
        </w:tc>
        <w:tc>
          <w:tcPr>
            <w:tcW w:w="1260" w:type="dxa"/>
            <w:tcBorders>
              <w:top w:val="nil"/>
              <w:left w:val="nil"/>
              <w:bottom w:val="single" w:sz="4" w:space="0" w:color="auto"/>
              <w:right w:val="single" w:sz="4" w:space="0" w:color="auto"/>
            </w:tcBorders>
            <w:shd w:val="clear" w:color="auto" w:fill="auto"/>
            <w:vAlign w:val="center"/>
            <w:hideMark/>
          </w:tcPr>
          <w:p w14:paraId="6E3E48A7"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0.6539</w:t>
            </w:r>
          </w:p>
        </w:tc>
      </w:tr>
      <w:tr w:rsidR="000A3CAF" w:rsidRPr="00170881" w14:paraId="13C5E782" w14:textId="77777777" w:rsidTr="00076BBD">
        <w:trPr>
          <w:trHeight w:val="300"/>
        </w:trPr>
        <w:tc>
          <w:tcPr>
            <w:tcW w:w="1710" w:type="dxa"/>
            <w:vMerge/>
            <w:tcBorders>
              <w:top w:val="nil"/>
              <w:left w:val="single" w:sz="4" w:space="0" w:color="auto"/>
              <w:bottom w:val="single" w:sz="4" w:space="0" w:color="auto"/>
              <w:right w:val="single" w:sz="4" w:space="0" w:color="auto"/>
            </w:tcBorders>
            <w:vAlign w:val="center"/>
            <w:hideMark/>
          </w:tcPr>
          <w:p w14:paraId="5EAED5A8" w14:textId="77777777" w:rsidR="000A3CAF" w:rsidRPr="00170881" w:rsidRDefault="000A3CAF" w:rsidP="00643A8E">
            <w:pPr>
              <w:rPr>
                <w:rFonts w:ascii="Calibri" w:eastAsia="Times New Roman" w:hAnsi="Calibri" w:cs="Times New Roman"/>
                <w:color w:val="000000"/>
                <w:sz w:val="22"/>
              </w:rPr>
            </w:pPr>
          </w:p>
        </w:tc>
        <w:tc>
          <w:tcPr>
            <w:tcW w:w="900" w:type="dxa"/>
            <w:vMerge/>
            <w:tcBorders>
              <w:top w:val="nil"/>
              <w:left w:val="single" w:sz="4" w:space="0" w:color="auto"/>
              <w:bottom w:val="single" w:sz="4" w:space="0" w:color="auto"/>
              <w:right w:val="single" w:sz="4" w:space="0" w:color="auto"/>
            </w:tcBorders>
            <w:vAlign w:val="center"/>
            <w:hideMark/>
          </w:tcPr>
          <w:p w14:paraId="7447797A" w14:textId="77777777" w:rsidR="000A3CAF" w:rsidRPr="00170881" w:rsidRDefault="000A3CAF" w:rsidP="00643A8E">
            <w:pPr>
              <w:rPr>
                <w:rFonts w:ascii="Calibri" w:eastAsia="Times New Roman" w:hAnsi="Calibri" w:cs="Times New Roman"/>
                <w:color w:val="000000"/>
                <w:sz w:val="22"/>
              </w:rPr>
            </w:pPr>
          </w:p>
        </w:tc>
        <w:tc>
          <w:tcPr>
            <w:tcW w:w="2610" w:type="dxa"/>
            <w:tcBorders>
              <w:top w:val="nil"/>
              <w:left w:val="nil"/>
              <w:bottom w:val="single" w:sz="4" w:space="0" w:color="auto"/>
              <w:right w:val="single" w:sz="4" w:space="0" w:color="auto"/>
            </w:tcBorders>
            <w:shd w:val="clear" w:color="auto" w:fill="auto"/>
            <w:vAlign w:val="center"/>
            <w:hideMark/>
          </w:tcPr>
          <w:p w14:paraId="750C294A" w14:textId="5C41DA63"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 xml:space="preserve">Fine </w:t>
            </w:r>
            <w:r w:rsidR="003F66E8">
              <w:rPr>
                <w:rFonts w:ascii="Calibri" w:eastAsia="Times New Roman" w:hAnsi="Calibri" w:cs="Times New Roman"/>
                <w:color w:val="000000"/>
                <w:sz w:val="22"/>
              </w:rPr>
              <w:t>t</w:t>
            </w:r>
            <w:r w:rsidRPr="00170881">
              <w:rPr>
                <w:rFonts w:ascii="Calibri" w:eastAsia="Times New Roman" w:hAnsi="Calibri" w:cs="Times New Roman"/>
                <w:color w:val="000000"/>
                <w:sz w:val="22"/>
              </w:rPr>
              <w:t>o Medium</w:t>
            </w:r>
          </w:p>
        </w:tc>
        <w:tc>
          <w:tcPr>
            <w:tcW w:w="1170" w:type="dxa"/>
            <w:tcBorders>
              <w:top w:val="nil"/>
              <w:left w:val="nil"/>
              <w:bottom w:val="single" w:sz="4" w:space="0" w:color="auto"/>
              <w:right w:val="single" w:sz="4" w:space="0" w:color="auto"/>
            </w:tcBorders>
            <w:shd w:val="clear" w:color="auto" w:fill="auto"/>
            <w:vAlign w:val="center"/>
            <w:hideMark/>
          </w:tcPr>
          <w:p w14:paraId="6E98F258" w14:textId="7E1A272A" w:rsidR="000A3CAF" w:rsidRPr="00170881" w:rsidRDefault="000A03B6"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0.043</w:t>
            </w:r>
          </w:p>
        </w:tc>
        <w:tc>
          <w:tcPr>
            <w:tcW w:w="1170" w:type="dxa"/>
            <w:tcBorders>
              <w:top w:val="nil"/>
              <w:left w:val="nil"/>
              <w:bottom w:val="single" w:sz="4" w:space="0" w:color="auto"/>
              <w:right w:val="single" w:sz="4" w:space="0" w:color="auto"/>
            </w:tcBorders>
            <w:shd w:val="clear" w:color="auto" w:fill="auto"/>
            <w:vAlign w:val="center"/>
            <w:hideMark/>
          </w:tcPr>
          <w:p w14:paraId="7C95FA8C" w14:textId="75E1E439" w:rsidR="000A3CAF" w:rsidRPr="00170881" w:rsidRDefault="000A03B6"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1.03</w:t>
            </w:r>
          </w:p>
        </w:tc>
        <w:tc>
          <w:tcPr>
            <w:tcW w:w="1260" w:type="dxa"/>
            <w:tcBorders>
              <w:top w:val="nil"/>
              <w:left w:val="nil"/>
              <w:bottom w:val="single" w:sz="4" w:space="0" w:color="auto"/>
              <w:right w:val="single" w:sz="4" w:space="0" w:color="auto"/>
            </w:tcBorders>
            <w:shd w:val="clear" w:color="auto" w:fill="auto"/>
            <w:vAlign w:val="center"/>
            <w:hideMark/>
          </w:tcPr>
          <w:p w14:paraId="20B9D24F" w14:textId="1007523F" w:rsidR="000A3CAF" w:rsidRPr="00170881" w:rsidRDefault="000A3CAF" w:rsidP="000A03B6">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w:t>
            </w:r>
            <w:r w:rsidR="000A03B6" w:rsidRPr="00170881">
              <w:rPr>
                <w:rFonts w:ascii="Calibri" w:eastAsia="Times New Roman" w:hAnsi="Calibri" w:cs="Times New Roman"/>
                <w:color w:val="000000"/>
                <w:sz w:val="22"/>
              </w:rPr>
              <w:t>5</w:t>
            </w:r>
          </w:p>
        </w:tc>
      </w:tr>
      <w:tr w:rsidR="000A3CAF" w:rsidRPr="00170881" w14:paraId="76F0BE41" w14:textId="77777777" w:rsidTr="00076BBD">
        <w:trPr>
          <w:trHeight w:val="300"/>
        </w:trPr>
        <w:tc>
          <w:tcPr>
            <w:tcW w:w="1710" w:type="dxa"/>
            <w:vMerge/>
            <w:tcBorders>
              <w:top w:val="nil"/>
              <w:left w:val="single" w:sz="4" w:space="0" w:color="auto"/>
              <w:bottom w:val="single" w:sz="4" w:space="0" w:color="auto"/>
              <w:right w:val="single" w:sz="4" w:space="0" w:color="auto"/>
            </w:tcBorders>
            <w:vAlign w:val="center"/>
            <w:hideMark/>
          </w:tcPr>
          <w:p w14:paraId="2A4F32A8" w14:textId="77777777" w:rsidR="000A3CAF" w:rsidRPr="00170881" w:rsidRDefault="000A3CAF" w:rsidP="00643A8E">
            <w:pPr>
              <w:rPr>
                <w:rFonts w:ascii="Calibri" w:eastAsia="Times New Roman" w:hAnsi="Calibri" w:cs="Times New Roman"/>
                <w:color w:val="000000"/>
                <w:sz w:val="22"/>
              </w:rPr>
            </w:pPr>
          </w:p>
        </w:tc>
        <w:tc>
          <w:tcPr>
            <w:tcW w:w="900" w:type="dxa"/>
            <w:vMerge/>
            <w:tcBorders>
              <w:top w:val="nil"/>
              <w:left w:val="single" w:sz="4" w:space="0" w:color="auto"/>
              <w:bottom w:val="single" w:sz="4" w:space="0" w:color="auto"/>
              <w:right w:val="single" w:sz="4" w:space="0" w:color="auto"/>
            </w:tcBorders>
            <w:vAlign w:val="center"/>
            <w:hideMark/>
          </w:tcPr>
          <w:p w14:paraId="3B5714FF" w14:textId="77777777" w:rsidR="000A3CAF" w:rsidRPr="00170881" w:rsidRDefault="000A3CAF" w:rsidP="00643A8E">
            <w:pPr>
              <w:rPr>
                <w:rFonts w:ascii="Calibri" w:eastAsia="Times New Roman" w:hAnsi="Calibri" w:cs="Times New Roman"/>
                <w:color w:val="000000"/>
                <w:sz w:val="22"/>
              </w:rPr>
            </w:pPr>
          </w:p>
        </w:tc>
        <w:tc>
          <w:tcPr>
            <w:tcW w:w="2610" w:type="dxa"/>
            <w:tcBorders>
              <w:top w:val="nil"/>
              <w:left w:val="nil"/>
              <w:bottom w:val="single" w:sz="4" w:space="0" w:color="auto"/>
              <w:right w:val="single" w:sz="4" w:space="0" w:color="auto"/>
            </w:tcBorders>
            <w:shd w:val="clear" w:color="auto" w:fill="auto"/>
            <w:vAlign w:val="center"/>
            <w:hideMark/>
          </w:tcPr>
          <w:p w14:paraId="16CD5CCC"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Medium to Coarse</w:t>
            </w:r>
          </w:p>
        </w:tc>
        <w:tc>
          <w:tcPr>
            <w:tcW w:w="1170" w:type="dxa"/>
            <w:tcBorders>
              <w:top w:val="nil"/>
              <w:left w:val="nil"/>
              <w:bottom w:val="single" w:sz="4" w:space="0" w:color="auto"/>
              <w:right w:val="single" w:sz="4" w:space="0" w:color="auto"/>
            </w:tcBorders>
            <w:shd w:val="clear" w:color="auto" w:fill="auto"/>
            <w:vAlign w:val="center"/>
            <w:hideMark/>
          </w:tcPr>
          <w:p w14:paraId="5F6DAFA3"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0.0721</w:t>
            </w:r>
          </w:p>
        </w:tc>
        <w:tc>
          <w:tcPr>
            <w:tcW w:w="1170" w:type="dxa"/>
            <w:tcBorders>
              <w:top w:val="nil"/>
              <w:left w:val="nil"/>
              <w:bottom w:val="single" w:sz="4" w:space="0" w:color="auto"/>
              <w:right w:val="single" w:sz="4" w:space="0" w:color="auto"/>
            </w:tcBorders>
            <w:shd w:val="clear" w:color="auto" w:fill="auto"/>
            <w:vAlign w:val="center"/>
            <w:hideMark/>
          </w:tcPr>
          <w:p w14:paraId="0DF7DC88"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1.0977</w:t>
            </w:r>
          </w:p>
        </w:tc>
        <w:tc>
          <w:tcPr>
            <w:tcW w:w="1260" w:type="dxa"/>
            <w:tcBorders>
              <w:top w:val="nil"/>
              <w:left w:val="nil"/>
              <w:bottom w:val="single" w:sz="4" w:space="0" w:color="auto"/>
              <w:right w:val="single" w:sz="4" w:space="0" w:color="auto"/>
            </w:tcBorders>
            <w:shd w:val="clear" w:color="auto" w:fill="auto"/>
            <w:vAlign w:val="center"/>
            <w:hideMark/>
          </w:tcPr>
          <w:p w14:paraId="78D3F87D"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0.4999</w:t>
            </w:r>
          </w:p>
        </w:tc>
      </w:tr>
      <w:tr w:rsidR="000A3CAF" w:rsidRPr="00170881" w14:paraId="0E9B3C7E" w14:textId="77777777" w:rsidTr="00076BBD">
        <w:trPr>
          <w:trHeight w:val="300"/>
        </w:trPr>
        <w:tc>
          <w:tcPr>
            <w:tcW w:w="1710" w:type="dxa"/>
            <w:vMerge/>
            <w:tcBorders>
              <w:top w:val="nil"/>
              <w:left w:val="single" w:sz="4" w:space="0" w:color="auto"/>
              <w:bottom w:val="single" w:sz="4" w:space="0" w:color="auto"/>
              <w:right w:val="single" w:sz="4" w:space="0" w:color="auto"/>
            </w:tcBorders>
            <w:vAlign w:val="center"/>
            <w:hideMark/>
          </w:tcPr>
          <w:p w14:paraId="0CBFC4B8" w14:textId="77777777" w:rsidR="000A3CAF" w:rsidRPr="00170881" w:rsidRDefault="000A3CAF" w:rsidP="00643A8E">
            <w:pPr>
              <w:rPr>
                <w:rFonts w:ascii="Calibri" w:eastAsia="Times New Roman" w:hAnsi="Calibri" w:cs="Times New Roman"/>
                <w:color w:val="000000"/>
                <w:sz w:val="22"/>
              </w:rPr>
            </w:pPr>
          </w:p>
        </w:tc>
        <w:tc>
          <w:tcPr>
            <w:tcW w:w="900" w:type="dxa"/>
            <w:vMerge/>
            <w:tcBorders>
              <w:top w:val="nil"/>
              <w:left w:val="single" w:sz="4" w:space="0" w:color="auto"/>
              <w:bottom w:val="single" w:sz="4" w:space="0" w:color="auto"/>
              <w:right w:val="single" w:sz="4" w:space="0" w:color="auto"/>
            </w:tcBorders>
            <w:vAlign w:val="center"/>
            <w:hideMark/>
          </w:tcPr>
          <w:p w14:paraId="33EA791F" w14:textId="77777777" w:rsidR="000A3CAF" w:rsidRPr="00170881" w:rsidRDefault="000A3CAF" w:rsidP="00643A8E">
            <w:pPr>
              <w:rPr>
                <w:rFonts w:ascii="Calibri" w:eastAsia="Times New Roman" w:hAnsi="Calibri" w:cs="Times New Roman"/>
                <w:color w:val="000000"/>
                <w:sz w:val="22"/>
              </w:rPr>
            </w:pPr>
          </w:p>
        </w:tc>
        <w:tc>
          <w:tcPr>
            <w:tcW w:w="2610" w:type="dxa"/>
            <w:tcBorders>
              <w:top w:val="nil"/>
              <w:left w:val="nil"/>
              <w:bottom w:val="single" w:sz="4" w:space="0" w:color="auto"/>
              <w:right w:val="single" w:sz="4" w:space="0" w:color="auto"/>
            </w:tcBorders>
            <w:shd w:val="clear" w:color="auto" w:fill="auto"/>
            <w:vAlign w:val="center"/>
            <w:hideMark/>
          </w:tcPr>
          <w:p w14:paraId="45356F88"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Coarse to Very Coarse</w:t>
            </w:r>
          </w:p>
        </w:tc>
        <w:tc>
          <w:tcPr>
            <w:tcW w:w="1170" w:type="dxa"/>
            <w:tcBorders>
              <w:top w:val="nil"/>
              <w:left w:val="nil"/>
              <w:bottom w:val="single" w:sz="4" w:space="0" w:color="auto"/>
              <w:right w:val="single" w:sz="4" w:space="0" w:color="auto"/>
            </w:tcBorders>
            <w:shd w:val="clear" w:color="auto" w:fill="auto"/>
            <w:vAlign w:val="center"/>
            <w:hideMark/>
          </w:tcPr>
          <w:p w14:paraId="2E048302"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0.1014</w:t>
            </w:r>
          </w:p>
        </w:tc>
        <w:tc>
          <w:tcPr>
            <w:tcW w:w="1170" w:type="dxa"/>
            <w:tcBorders>
              <w:top w:val="nil"/>
              <w:left w:val="nil"/>
              <w:bottom w:val="single" w:sz="4" w:space="0" w:color="auto"/>
              <w:right w:val="single" w:sz="4" w:space="0" w:color="auto"/>
            </w:tcBorders>
            <w:shd w:val="clear" w:color="auto" w:fill="auto"/>
            <w:vAlign w:val="center"/>
            <w:hideMark/>
          </w:tcPr>
          <w:p w14:paraId="7E22ABF4"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1.1344</w:t>
            </w:r>
          </w:p>
        </w:tc>
        <w:tc>
          <w:tcPr>
            <w:tcW w:w="1260" w:type="dxa"/>
            <w:tcBorders>
              <w:top w:val="nil"/>
              <w:left w:val="nil"/>
              <w:bottom w:val="single" w:sz="4" w:space="0" w:color="auto"/>
              <w:right w:val="single" w:sz="4" w:space="0" w:color="auto"/>
            </w:tcBorders>
            <w:shd w:val="clear" w:color="auto" w:fill="auto"/>
            <w:vAlign w:val="center"/>
            <w:hideMark/>
          </w:tcPr>
          <w:p w14:paraId="132BB3BE"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0.4999</w:t>
            </w:r>
          </w:p>
        </w:tc>
      </w:tr>
      <w:tr w:rsidR="000A3CAF" w:rsidRPr="00170881" w14:paraId="1C59380F" w14:textId="77777777" w:rsidTr="00076BBD">
        <w:trPr>
          <w:trHeight w:val="3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746C77A6"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Ground</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0371F42"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High</w:t>
            </w:r>
          </w:p>
        </w:tc>
        <w:tc>
          <w:tcPr>
            <w:tcW w:w="2610" w:type="dxa"/>
            <w:tcBorders>
              <w:top w:val="nil"/>
              <w:left w:val="nil"/>
              <w:bottom w:val="single" w:sz="4" w:space="0" w:color="auto"/>
              <w:right w:val="single" w:sz="4" w:space="0" w:color="auto"/>
            </w:tcBorders>
            <w:shd w:val="clear" w:color="auto" w:fill="auto"/>
            <w:vAlign w:val="center"/>
            <w:hideMark/>
          </w:tcPr>
          <w:p w14:paraId="5DB6D581"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Very Fine to Fine</w:t>
            </w:r>
          </w:p>
        </w:tc>
        <w:tc>
          <w:tcPr>
            <w:tcW w:w="1170" w:type="dxa"/>
            <w:tcBorders>
              <w:top w:val="nil"/>
              <w:left w:val="nil"/>
              <w:bottom w:val="single" w:sz="4" w:space="0" w:color="auto"/>
              <w:right w:val="single" w:sz="4" w:space="0" w:color="auto"/>
            </w:tcBorders>
            <w:shd w:val="clear" w:color="auto" w:fill="auto"/>
            <w:vAlign w:val="center"/>
            <w:hideMark/>
          </w:tcPr>
          <w:p w14:paraId="4A29AE59"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0.1913</w:t>
            </w:r>
          </w:p>
        </w:tc>
        <w:tc>
          <w:tcPr>
            <w:tcW w:w="1170" w:type="dxa"/>
            <w:tcBorders>
              <w:top w:val="nil"/>
              <w:left w:val="nil"/>
              <w:bottom w:val="single" w:sz="4" w:space="0" w:color="auto"/>
              <w:right w:val="single" w:sz="4" w:space="0" w:color="auto"/>
            </w:tcBorders>
            <w:shd w:val="clear" w:color="auto" w:fill="auto"/>
            <w:vAlign w:val="center"/>
            <w:hideMark/>
          </w:tcPr>
          <w:p w14:paraId="3C12778E"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1.2366</w:t>
            </w:r>
          </w:p>
        </w:tc>
        <w:tc>
          <w:tcPr>
            <w:tcW w:w="1260" w:type="dxa"/>
            <w:tcBorders>
              <w:top w:val="nil"/>
              <w:left w:val="nil"/>
              <w:bottom w:val="single" w:sz="4" w:space="0" w:color="auto"/>
              <w:right w:val="single" w:sz="4" w:space="0" w:color="auto"/>
            </w:tcBorders>
            <w:shd w:val="clear" w:color="auto" w:fill="auto"/>
            <w:vAlign w:val="center"/>
            <w:hideMark/>
          </w:tcPr>
          <w:p w14:paraId="2B8159A7"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1.0552</w:t>
            </w:r>
          </w:p>
        </w:tc>
      </w:tr>
      <w:tr w:rsidR="000A3CAF" w:rsidRPr="00170881" w14:paraId="3FD9A675" w14:textId="77777777" w:rsidTr="00076BBD">
        <w:trPr>
          <w:trHeight w:val="300"/>
        </w:trPr>
        <w:tc>
          <w:tcPr>
            <w:tcW w:w="1710" w:type="dxa"/>
            <w:vMerge/>
            <w:tcBorders>
              <w:top w:val="nil"/>
              <w:left w:val="single" w:sz="4" w:space="0" w:color="auto"/>
              <w:bottom w:val="single" w:sz="4" w:space="0" w:color="auto"/>
              <w:right w:val="single" w:sz="4" w:space="0" w:color="auto"/>
            </w:tcBorders>
            <w:vAlign w:val="center"/>
            <w:hideMark/>
          </w:tcPr>
          <w:p w14:paraId="25C84981" w14:textId="77777777" w:rsidR="000A3CAF" w:rsidRPr="00170881" w:rsidRDefault="000A3CAF" w:rsidP="00643A8E">
            <w:pPr>
              <w:rPr>
                <w:rFonts w:ascii="Calibri" w:eastAsia="Times New Roman" w:hAnsi="Calibri" w:cs="Times New Roman"/>
                <w:color w:val="000000"/>
                <w:sz w:val="22"/>
              </w:rPr>
            </w:pPr>
          </w:p>
        </w:tc>
        <w:tc>
          <w:tcPr>
            <w:tcW w:w="900" w:type="dxa"/>
            <w:vMerge/>
            <w:tcBorders>
              <w:top w:val="nil"/>
              <w:left w:val="single" w:sz="4" w:space="0" w:color="auto"/>
              <w:bottom w:val="single" w:sz="4" w:space="0" w:color="auto"/>
              <w:right w:val="single" w:sz="4" w:space="0" w:color="auto"/>
            </w:tcBorders>
            <w:vAlign w:val="center"/>
            <w:hideMark/>
          </w:tcPr>
          <w:p w14:paraId="0FB89A3B" w14:textId="77777777" w:rsidR="000A3CAF" w:rsidRPr="00170881" w:rsidRDefault="000A3CAF" w:rsidP="00643A8E">
            <w:pPr>
              <w:rPr>
                <w:rFonts w:ascii="Calibri" w:eastAsia="Times New Roman" w:hAnsi="Calibri" w:cs="Times New Roman"/>
                <w:color w:val="000000"/>
                <w:sz w:val="22"/>
              </w:rPr>
            </w:pPr>
          </w:p>
        </w:tc>
        <w:tc>
          <w:tcPr>
            <w:tcW w:w="2610" w:type="dxa"/>
            <w:tcBorders>
              <w:top w:val="nil"/>
              <w:left w:val="nil"/>
              <w:bottom w:val="single" w:sz="4" w:space="0" w:color="auto"/>
              <w:right w:val="single" w:sz="4" w:space="0" w:color="auto"/>
            </w:tcBorders>
            <w:shd w:val="clear" w:color="auto" w:fill="auto"/>
            <w:vAlign w:val="center"/>
            <w:hideMark/>
          </w:tcPr>
          <w:p w14:paraId="38017E09"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Fine to Medium/Coarse</w:t>
            </w:r>
          </w:p>
        </w:tc>
        <w:tc>
          <w:tcPr>
            <w:tcW w:w="1170" w:type="dxa"/>
            <w:tcBorders>
              <w:top w:val="nil"/>
              <w:left w:val="nil"/>
              <w:bottom w:val="single" w:sz="4" w:space="0" w:color="auto"/>
              <w:right w:val="single" w:sz="4" w:space="0" w:color="auto"/>
            </w:tcBorders>
            <w:shd w:val="clear" w:color="auto" w:fill="auto"/>
            <w:vAlign w:val="center"/>
            <w:hideMark/>
          </w:tcPr>
          <w:p w14:paraId="2C4CE661"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2.4154</w:t>
            </w:r>
          </w:p>
        </w:tc>
        <w:tc>
          <w:tcPr>
            <w:tcW w:w="1170" w:type="dxa"/>
            <w:tcBorders>
              <w:top w:val="nil"/>
              <w:left w:val="nil"/>
              <w:bottom w:val="single" w:sz="4" w:space="0" w:color="auto"/>
              <w:right w:val="single" w:sz="4" w:space="0" w:color="auto"/>
            </w:tcBorders>
            <w:shd w:val="clear" w:color="auto" w:fill="auto"/>
            <w:vAlign w:val="center"/>
            <w:hideMark/>
          </w:tcPr>
          <w:p w14:paraId="1D2ED92D"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0.9077</w:t>
            </w:r>
          </w:p>
        </w:tc>
        <w:tc>
          <w:tcPr>
            <w:tcW w:w="1260" w:type="dxa"/>
            <w:tcBorders>
              <w:top w:val="nil"/>
              <w:left w:val="nil"/>
              <w:bottom w:val="single" w:sz="4" w:space="0" w:color="auto"/>
              <w:right w:val="single" w:sz="4" w:space="0" w:color="auto"/>
            </w:tcBorders>
            <w:shd w:val="clear" w:color="auto" w:fill="auto"/>
            <w:vAlign w:val="center"/>
            <w:hideMark/>
          </w:tcPr>
          <w:p w14:paraId="294E6732"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1.0128</w:t>
            </w:r>
          </w:p>
        </w:tc>
      </w:tr>
      <w:tr w:rsidR="000A3CAF" w:rsidRPr="00170881" w14:paraId="3D28FFBB" w14:textId="77777777" w:rsidTr="00076BBD">
        <w:trPr>
          <w:trHeight w:val="300"/>
        </w:trPr>
        <w:tc>
          <w:tcPr>
            <w:tcW w:w="1710" w:type="dxa"/>
            <w:vMerge/>
            <w:tcBorders>
              <w:top w:val="nil"/>
              <w:left w:val="single" w:sz="4" w:space="0" w:color="auto"/>
              <w:bottom w:val="single" w:sz="4" w:space="0" w:color="auto"/>
              <w:right w:val="single" w:sz="4" w:space="0" w:color="auto"/>
            </w:tcBorders>
            <w:vAlign w:val="center"/>
            <w:hideMark/>
          </w:tcPr>
          <w:p w14:paraId="1BD3A050" w14:textId="77777777" w:rsidR="000A3CAF" w:rsidRPr="00170881" w:rsidRDefault="000A3CAF" w:rsidP="00643A8E">
            <w:pPr>
              <w:rPr>
                <w:rFonts w:ascii="Calibri" w:eastAsia="Times New Roman" w:hAnsi="Calibri" w:cs="Times New Roman"/>
                <w:color w:val="000000"/>
                <w:sz w:val="22"/>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0B9CD52"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Low</w:t>
            </w:r>
          </w:p>
        </w:tc>
        <w:tc>
          <w:tcPr>
            <w:tcW w:w="2610" w:type="dxa"/>
            <w:tcBorders>
              <w:top w:val="nil"/>
              <w:left w:val="nil"/>
              <w:bottom w:val="single" w:sz="4" w:space="0" w:color="auto"/>
              <w:right w:val="single" w:sz="4" w:space="0" w:color="auto"/>
            </w:tcBorders>
            <w:shd w:val="clear" w:color="auto" w:fill="auto"/>
            <w:vAlign w:val="center"/>
            <w:hideMark/>
          </w:tcPr>
          <w:p w14:paraId="1306755E"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Very Fine to Fine</w:t>
            </w:r>
          </w:p>
        </w:tc>
        <w:tc>
          <w:tcPr>
            <w:tcW w:w="1170" w:type="dxa"/>
            <w:tcBorders>
              <w:top w:val="nil"/>
              <w:left w:val="nil"/>
              <w:bottom w:val="single" w:sz="4" w:space="0" w:color="auto"/>
              <w:right w:val="single" w:sz="4" w:space="0" w:color="auto"/>
            </w:tcBorders>
            <w:shd w:val="clear" w:color="auto" w:fill="auto"/>
            <w:vAlign w:val="center"/>
            <w:hideMark/>
          </w:tcPr>
          <w:p w14:paraId="79D161EC"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1.0063</w:t>
            </w:r>
          </w:p>
        </w:tc>
        <w:tc>
          <w:tcPr>
            <w:tcW w:w="1170" w:type="dxa"/>
            <w:tcBorders>
              <w:top w:val="nil"/>
              <w:left w:val="nil"/>
              <w:bottom w:val="single" w:sz="4" w:space="0" w:color="auto"/>
              <w:right w:val="single" w:sz="4" w:space="0" w:color="auto"/>
            </w:tcBorders>
            <w:shd w:val="clear" w:color="auto" w:fill="auto"/>
            <w:vAlign w:val="center"/>
            <w:hideMark/>
          </w:tcPr>
          <w:p w14:paraId="70A6A593"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0.9998</w:t>
            </w:r>
          </w:p>
        </w:tc>
        <w:tc>
          <w:tcPr>
            <w:tcW w:w="1260" w:type="dxa"/>
            <w:tcBorders>
              <w:top w:val="nil"/>
              <w:left w:val="nil"/>
              <w:bottom w:val="single" w:sz="4" w:space="0" w:color="auto"/>
              <w:right w:val="single" w:sz="4" w:space="0" w:color="auto"/>
            </w:tcBorders>
            <w:shd w:val="clear" w:color="auto" w:fill="auto"/>
            <w:vAlign w:val="center"/>
            <w:hideMark/>
          </w:tcPr>
          <w:p w14:paraId="442AE892"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1.0193</w:t>
            </w:r>
          </w:p>
        </w:tc>
      </w:tr>
      <w:tr w:rsidR="000A3CAF" w:rsidRPr="00170881" w14:paraId="1D64E3FC" w14:textId="77777777" w:rsidTr="00076BBD">
        <w:trPr>
          <w:trHeight w:val="300"/>
        </w:trPr>
        <w:tc>
          <w:tcPr>
            <w:tcW w:w="1710" w:type="dxa"/>
            <w:vMerge/>
            <w:tcBorders>
              <w:top w:val="nil"/>
              <w:left w:val="single" w:sz="4" w:space="0" w:color="auto"/>
              <w:bottom w:val="single" w:sz="4" w:space="0" w:color="auto"/>
              <w:right w:val="single" w:sz="4" w:space="0" w:color="auto"/>
            </w:tcBorders>
            <w:vAlign w:val="center"/>
            <w:hideMark/>
          </w:tcPr>
          <w:p w14:paraId="68E788D7" w14:textId="77777777" w:rsidR="000A3CAF" w:rsidRPr="00170881" w:rsidRDefault="000A3CAF" w:rsidP="00643A8E">
            <w:pPr>
              <w:rPr>
                <w:rFonts w:ascii="Calibri" w:eastAsia="Times New Roman" w:hAnsi="Calibri" w:cs="Times New Roman"/>
                <w:color w:val="000000"/>
                <w:sz w:val="22"/>
              </w:rPr>
            </w:pPr>
          </w:p>
        </w:tc>
        <w:tc>
          <w:tcPr>
            <w:tcW w:w="900" w:type="dxa"/>
            <w:vMerge/>
            <w:tcBorders>
              <w:top w:val="nil"/>
              <w:left w:val="single" w:sz="4" w:space="0" w:color="auto"/>
              <w:bottom w:val="single" w:sz="4" w:space="0" w:color="auto"/>
              <w:right w:val="single" w:sz="4" w:space="0" w:color="auto"/>
            </w:tcBorders>
            <w:vAlign w:val="center"/>
            <w:hideMark/>
          </w:tcPr>
          <w:p w14:paraId="15798D21" w14:textId="77777777" w:rsidR="000A3CAF" w:rsidRPr="00170881" w:rsidRDefault="000A3CAF" w:rsidP="00643A8E">
            <w:pPr>
              <w:rPr>
                <w:rFonts w:ascii="Calibri" w:eastAsia="Times New Roman" w:hAnsi="Calibri" w:cs="Times New Roman"/>
                <w:color w:val="000000"/>
                <w:sz w:val="22"/>
              </w:rPr>
            </w:pPr>
          </w:p>
        </w:tc>
        <w:tc>
          <w:tcPr>
            <w:tcW w:w="2610" w:type="dxa"/>
            <w:tcBorders>
              <w:top w:val="nil"/>
              <w:left w:val="nil"/>
              <w:bottom w:val="single" w:sz="4" w:space="0" w:color="auto"/>
              <w:right w:val="single" w:sz="4" w:space="0" w:color="auto"/>
            </w:tcBorders>
            <w:shd w:val="clear" w:color="auto" w:fill="auto"/>
            <w:vAlign w:val="center"/>
            <w:hideMark/>
          </w:tcPr>
          <w:p w14:paraId="7327E97A"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Fine to Medium Coarse</w:t>
            </w:r>
          </w:p>
        </w:tc>
        <w:tc>
          <w:tcPr>
            <w:tcW w:w="1170" w:type="dxa"/>
            <w:tcBorders>
              <w:top w:val="nil"/>
              <w:left w:val="nil"/>
              <w:bottom w:val="single" w:sz="4" w:space="0" w:color="auto"/>
              <w:right w:val="single" w:sz="4" w:space="0" w:color="auto"/>
            </w:tcBorders>
            <w:shd w:val="clear" w:color="auto" w:fill="auto"/>
            <w:vAlign w:val="center"/>
            <w:hideMark/>
          </w:tcPr>
          <w:p w14:paraId="5D34D9E4"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5.5513</w:t>
            </w:r>
          </w:p>
        </w:tc>
        <w:tc>
          <w:tcPr>
            <w:tcW w:w="1170" w:type="dxa"/>
            <w:tcBorders>
              <w:top w:val="nil"/>
              <w:left w:val="nil"/>
              <w:bottom w:val="single" w:sz="4" w:space="0" w:color="auto"/>
              <w:right w:val="single" w:sz="4" w:space="0" w:color="auto"/>
            </w:tcBorders>
            <w:shd w:val="clear" w:color="auto" w:fill="auto"/>
            <w:vAlign w:val="center"/>
            <w:hideMark/>
          </w:tcPr>
          <w:p w14:paraId="4F97E14F"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0.8523</w:t>
            </w:r>
          </w:p>
        </w:tc>
        <w:tc>
          <w:tcPr>
            <w:tcW w:w="1260" w:type="dxa"/>
            <w:tcBorders>
              <w:top w:val="nil"/>
              <w:left w:val="nil"/>
              <w:bottom w:val="single" w:sz="4" w:space="0" w:color="auto"/>
              <w:right w:val="single" w:sz="4" w:space="0" w:color="auto"/>
            </w:tcBorders>
            <w:shd w:val="clear" w:color="auto" w:fill="auto"/>
            <w:vAlign w:val="center"/>
            <w:hideMark/>
          </w:tcPr>
          <w:p w14:paraId="10AB799B"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1.0079</w:t>
            </w:r>
          </w:p>
        </w:tc>
      </w:tr>
      <w:tr w:rsidR="000A3CAF" w:rsidRPr="00170881" w14:paraId="2BAD9DAA" w14:textId="77777777" w:rsidTr="00076BBD">
        <w:trPr>
          <w:trHeight w:val="305"/>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28B089F" w14:textId="3B4AE4A9" w:rsidR="000A3CAF" w:rsidRPr="00170881" w:rsidRDefault="00076BBD"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 xml:space="preserve">Airblast </w:t>
            </w:r>
            <w:r w:rsidR="000A3CAF" w:rsidRPr="00170881">
              <w:rPr>
                <w:rFonts w:ascii="Calibri" w:eastAsia="Times New Roman" w:hAnsi="Calibri" w:cs="Times New Roman"/>
                <w:color w:val="000000"/>
                <w:sz w:val="22"/>
              </w:rPr>
              <w:t>(sparse)</w:t>
            </w:r>
          </w:p>
        </w:tc>
        <w:tc>
          <w:tcPr>
            <w:tcW w:w="900" w:type="dxa"/>
            <w:tcBorders>
              <w:top w:val="nil"/>
              <w:left w:val="nil"/>
              <w:bottom w:val="single" w:sz="4" w:space="0" w:color="auto"/>
              <w:right w:val="single" w:sz="4" w:space="0" w:color="auto"/>
            </w:tcBorders>
            <w:shd w:val="clear" w:color="auto" w:fill="auto"/>
            <w:vAlign w:val="center"/>
            <w:hideMark/>
          </w:tcPr>
          <w:p w14:paraId="6AD69FF0"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NA</w:t>
            </w:r>
          </w:p>
        </w:tc>
        <w:tc>
          <w:tcPr>
            <w:tcW w:w="2610" w:type="dxa"/>
            <w:tcBorders>
              <w:top w:val="nil"/>
              <w:left w:val="nil"/>
              <w:bottom w:val="single" w:sz="4" w:space="0" w:color="auto"/>
              <w:right w:val="single" w:sz="4" w:space="0" w:color="auto"/>
            </w:tcBorders>
            <w:shd w:val="clear" w:color="auto" w:fill="auto"/>
            <w:vAlign w:val="center"/>
            <w:hideMark/>
          </w:tcPr>
          <w:p w14:paraId="46C2B4C5"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NA</w:t>
            </w:r>
          </w:p>
        </w:tc>
        <w:tc>
          <w:tcPr>
            <w:tcW w:w="1170" w:type="dxa"/>
            <w:tcBorders>
              <w:top w:val="nil"/>
              <w:left w:val="nil"/>
              <w:bottom w:val="single" w:sz="4" w:space="0" w:color="auto"/>
              <w:right w:val="single" w:sz="4" w:space="0" w:color="auto"/>
            </w:tcBorders>
            <w:shd w:val="clear" w:color="auto" w:fill="auto"/>
            <w:vAlign w:val="center"/>
            <w:hideMark/>
          </w:tcPr>
          <w:p w14:paraId="369DC9B3"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0.0351</w:t>
            </w:r>
          </w:p>
        </w:tc>
        <w:tc>
          <w:tcPr>
            <w:tcW w:w="1170" w:type="dxa"/>
            <w:tcBorders>
              <w:top w:val="nil"/>
              <w:left w:val="nil"/>
              <w:bottom w:val="single" w:sz="4" w:space="0" w:color="auto"/>
              <w:right w:val="single" w:sz="4" w:space="0" w:color="auto"/>
            </w:tcBorders>
            <w:shd w:val="clear" w:color="auto" w:fill="auto"/>
            <w:vAlign w:val="center"/>
            <w:hideMark/>
          </w:tcPr>
          <w:p w14:paraId="5E4FB397"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2.4586</w:t>
            </w:r>
          </w:p>
        </w:tc>
        <w:tc>
          <w:tcPr>
            <w:tcW w:w="1260" w:type="dxa"/>
            <w:tcBorders>
              <w:top w:val="nil"/>
              <w:left w:val="nil"/>
              <w:bottom w:val="single" w:sz="4" w:space="0" w:color="auto"/>
              <w:right w:val="single" w:sz="4" w:space="0" w:color="auto"/>
            </w:tcBorders>
            <w:shd w:val="clear" w:color="auto" w:fill="auto"/>
            <w:vAlign w:val="center"/>
            <w:hideMark/>
          </w:tcPr>
          <w:p w14:paraId="32A98059" w14:textId="77777777" w:rsidR="000A3CAF" w:rsidRPr="00170881" w:rsidRDefault="000A3CAF" w:rsidP="00643A8E">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0.4763</w:t>
            </w:r>
          </w:p>
        </w:tc>
      </w:tr>
    </w:tbl>
    <w:p w14:paraId="71028A59" w14:textId="77777777" w:rsidR="000A3CAF" w:rsidRPr="00170881" w:rsidRDefault="000A3CAF" w:rsidP="000A3CAF">
      <w:pPr>
        <w:rPr>
          <w:rFonts w:ascii="Calibri" w:hAnsi="Calibri" w:cs="Times New Roman"/>
          <w:b/>
          <w:sz w:val="22"/>
        </w:rPr>
      </w:pPr>
    </w:p>
    <w:p w14:paraId="06E99654" w14:textId="68644B2D" w:rsidR="00E65FC5" w:rsidRPr="00170881" w:rsidRDefault="00E65FC5" w:rsidP="008E5D0A">
      <w:pPr>
        <w:pStyle w:val="BEHeading1"/>
      </w:pPr>
      <w:r w:rsidRPr="00170881">
        <w:t>Concentrations on</w:t>
      </w:r>
      <w:r w:rsidR="00AA7FC5" w:rsidRPr="00170881">
        <w:t xml:space="preserve"> and in</w:t>
      </w:r>
      <w:r w:rsidRPr="00170881">
        <w:t xml:space="preserve"> food</w:t>
      </w:r>
      <w:r w:rsidR="00897575" w:rsidRPr="00170881">
        <w:t xml:space="preserve"> of terrestrial </w:t>
      </w:r>
      <w:r w:rsidR="005B206C" w:rsidRPr="00170881">
        <w:t>diet</w:t>
      </w:r>
      <w:r w:rsidR="000A3CAF" w:rsidRPr="00170881">
        <w:t xml:space="preserve"> of animals and direct exposures to listed </w:t>
      </w:r>
      <w:r w:rsidR="000A3CAF" w:rsidRPr="008E5D0A">
        <w:t>invertebrates</w:t>
      </w:r>
    </w:p>
    <w:p w14:paraId="6471063C" w14:textId="77777777" w:rsidR="00E65FC5" w:rsidRPr="00170881" w:rsidRDefault="00E65FC5" w:rsidP="0023453A">
      <w:pPr>
        <w:pStyle w:val="ListParagraph"/>
        <w:rPr>
          <w:rFonts w:ascii="Calibri" w:hAnsi="Calibri" w:cs="Times New Roman"/>
          <w:sz w:val="22"/>
        </w:rPr>
      </w:pPr>
    </w:p>
    <w:p w14:paraId="7ABACBBA" w14:textId="218F4CE8" w:rsidR="00F420B9" w:rsidRPr="00170881" w:rsidRDefault="00BB4006" w:rsidP="00F420B9">
      <w:pPr>
        <w:rPr>
          <w:rFonts w:ascii="Calibri" w:hAnsi="Calibri" w:cs="Times New Roman"/>
          <w:sz w:val="22"/>
        </w:rPr>
      </w:pPr>
      <w:r w:rsidRPr="00170881">
        <w:rPr>
          <w:rFonts w:ascii="Calibri" w:hAnsi="Calibri" w:cs="Times New Roman"/>
          <w:sz w:val="22"/>
        </w:rPr>
        <w:t xml:space="preserve">Concentration based exposures </w:t>
      </w:r>
      <w:r w:rsidR="000A3CAF" w:rsidRPr="00170881">
        <w:rPr>
          <w:rFonts w:ascii="Calibri" w:hAnsi="Calibri" w:cs="Times New Roman"/>
          <w:sz w:val="22"/>
        </w:rPr>
        <w:t>(units: m</w:t>
      </w:r>
      <w:r w:rsidR="005D231A" w:rsidRPr="00170881">
        <w:rPr>
          <w:rFonts w:ascii="Calibri" w:hAnsi="Calibri" w:cs="Times New Roman"/>
          <w:sz w:val="22"/>
        </w:rPr>
        <w:t>g a.i./kg-</w:t>
      </w:r>
      <w:r w:rsidR="003E6946" w:rsidRPr="00170881">
        <w:rPr>
          <w:rFonts w:ascii="Calibri" w:hAnsi="Calibri" w:cs="Times New Roman"/>
          <w:sz w:val="22"/>
        </w:rPr>
        <w:t>ww</w:t>
      </w:r>
      <w:r w:rsidR="005D231A" w:rsidRPr="00170881">
        <w:rPr>
          <w:rFonts w:ascii="Calibri" w:hAnsi="Calibri" w:cs="Times New Roman"/>
          <w:sz w:val="22"/>
        </w:rPr>
        <w:t xml:space="preserve">) </w:t>
      </w:r>
      <w:r w:rsidRPr="00170881">
        <w:rPr>
          <w:rFonts w:ascii="Calibri" w:hAnsi="Calibri" w:cs="Times New Roman"/>
          <w:sz w:val="22"/>
        </w:rPr>
        <w:t>are reliant upon the amount of pesticide in</w:t>
      </w:r>
      <w:r w:rsidR="00B24DDA" w:rsidRPr="00170881">
        <w:rPr>
          <w:rFonts w:ascii="Calibri" w:hAnsi="Calibri" w:cs="Times New Roman"/>
          <w:sz w:val="22"/>
        </w:rPr>
        <w:t>/on</w:t>
      </w:r>
      <w:r w:rsidRPr="00170881">
        <w:rPr>
          <w:rFonts w:ascii="Calibri" w:hAnsi="Calibri" w:cs="Times New Roman"/>
          <w:sz w:val="22"/>
        </w:rPr>
        <w:t xml:space="preserve"> a dietary item. As discussed in the appendices that describe the specific listed birds, mammals, amphibians and reptiles, the diets of listed vertebrates include plants (seeds, leaves, grass, fruit, flowers, nectar), invertebrates (above and below ground</w:t>
      </w:r>
      <w:r w:rsidR="00AA7FC5" w:rsidRPr="00170881">
        <w:rPr>
          <w:rFonts w:ascii="Calibri" w:hAnsi="Calibri" w:cs="Times New Roman"/>
          <w:sz w:val="22"/>
        </w:rPr>
        <w:t xml:space="preserve"> in terrestrial areas</w:t>
      </w:r>
      <w:r w:rsidRPr="00170881">
        <w:rPr>
          <w:rFonts w:ascii="Calibri" w:hAnsi="Calibri" w:cs="Times New Roman"/>
          <w:sz w:val="22"/>
        </w:rPr>
        <w:t>) and other vertebrates (mammals, birds, reptiles, amphibians</w:t>
      </w:r>
      <w:r w:rsidR="00AA7FC5" w:rsidRPr="00170881">
        <w:rPr>
          <w:rFonts w:ascii="Calibri" w:hAnsi="Calibri" w:cs="Times New Roman"/>
          <w:sz w:val="22"/>
        </w:rPr>
        <w:t xml:space="preserve">, </w:t>
      </w:r>
      <w:r w:rsidRPr="00170881">
        <w:rPr>
          <w:rFonts w:ascii="Calibri" w:hAnsi="Calibri" w:cs="Times New Roman"/>
          <w:sz w:val="22"/>
        </w:rPr>
        <w:t xml:space="preserve">and carrion). </w:t>
      </w:r>
      <w:r w:rsidR="00F420B9" w:rsidRPr="00170881">
        <w:rPr>
          <w:rFonts w:ascii="Calibri" w:hAnsi="Calibri"/>
          <w:sz w:val="22"/>
        </w:rPr>
        <w:t xml:space="preserve">Food items of listed terrestrial invertebrates include: grass, broadleaf plants, arthropods, fruit, seeds, carrion and nectar. </w:t>
      </w:r>
    </w:p>
    <w:p w14:paraId="040624B4" w14:textId="77777777" w:rsidR="00F420B9" w:rsidRPr="00170881" w:rsidRDefault="00F420B9" w:rsidP="0023453A">
      <w:pPr>
        <w:rPr>
          <w:rFonts w:ascii="Calibri" w:hAnsi="Calibri" w:cs="Times New Roman"/>
          <w:sz w:val="22"/>
        </w:rPr>
      </w:pPr>
    </w:p>
    <w:p w14:paraId="50EFBAA2" w14:textId="74818466" w:rsidR="00AA7FC5" w:rsidRPr="00170881" w:rsidRDefault="00BB4006" w:rsidP="0023453A">
      <w:pPr>
        <w:rPr>
          <w:rFonts w:ascii="Calibri" w:hAnsi="Calibri" w:cs="Times New Roman"/>
          <w:sz w:val="22"/>
        </w:rPr>
      </w:pPr>
      <w:r w:rsidRPr="00170881">
        <w:rPr>
          <w:rFonts w:ascii="Calibri" w:hAnsi="Calibri" w:cs="Times New Roman"/>
          <w:sz w:val="22"/>
        </w:rPr>
        <w:t xml:space="preserve">The methods for estimating concentrations on </w:t>
      </w:r>
      <w:r w:rsidRPr="0039115D">
        <w:rPr>
          <w:rFonts w:asciiTheme="minorHAnsi" w:hAnsiTheme="minorHAnsi" w:cstheme="minorHAnsi"/>
          <w:sz w:val="22"/>
        </w:rPr>
        <w:t xml:space="preserve">these food items are based on existing models, </w:t>
      </w:r>
      <w:r w:rsidR="005D65B4" w:rsidRPr="0039115D">
        <w:rPr>
          <w:rFonts w:asciiTheme="minorHAnsi" w:hAnsiTheme="minorHAnsi" w:cstheme="minorHAnsi"/>
          <w:i/>
          <w:sz w:val="22"/>
        </w:rPr>
        <w:t>i.e.</w:t>
      </w:r>
      <w:r w:rsidRPr="0039115D">
        <w:rPr>
          <w:rFonts w:asciiTheme="minorHAnsi" w:hAnsiTheme="minorHAnsi" w:cstheme="minorHAnsi"/>
          <w:i/>
          <w:sz w:val="22"/>
        </w:rPr>
        <w:t>,</w:t>
      </w:r>
      <w:r w:rsidRPr="0039115D">
        <w:rPr>
          <w:rFonts w:asciiTheme="minorHAnsi" w:hAnsiTheme="minorHAnsi" w:cstheme="minorHAnsi"/>
          <w:sz w:val="22"/>
        </w:rPr>
        <w:t xml:space="preserve"> T-REX and T-HERPS, </w:t>
      </w:r>
      <w:r w:rsidR="00B24DDA" w:rsidRPr="0039115D">
        <w:rPr>
          <w:rFonts w:asciiTheme="minorHAnsi" w:hAnsiTheme="minorHAnsi" w:cstheme="minorHAnsi"/>
          <w:sz w:val="22"/>
        </w:rPr>
        <w:t xml:space="preserve">both </w:t>
      </w:r>
      <w:r w:rsidRPr="0039115D">
        <w:rPr>
          <w:rFonts w:asciiTheme="minorHAnsi" w:hAnsiTheme="minorHAnsi" w:cstheme="minorHAnsi"/>
          <w:sz w:val="22"/>
        </w:rPr>
        <w:t xml:space="preserve">of which are described in detail at: </w:t>
      </w:r>
      <w:hyperlink r:id="rId12" w:anchor="terrestrial" w:history="1">
        <w:r w:rsidR="003F66E8" w:rsidRPr="0039115D">
          <w:rPr>
            <w:rStyle w:val="Hyperlink"/>
            <w:rFonts w:asciiTheme="minorHAnsi" w:hAnsiTheme="minorHAnsi" w:cstheme="minorHAnsi"/>
            <w:sz w:val="22"/>
          </w:rPr>
          <w:t>https://www.epa.gov/pesticide-science-and-assessing-pesticide-risks/models-pesticide-risk-assessment#terrestrial</w:t>
        </w:r>
      </w:hyperlink>
      <w:r w:rsidR="00AC4D6A" w:rsidRPr="0039115D">
        <w:rPr>
          <w:rFonts w:asciiTheme="minorHAnsi" w:hAnsiTheme="minorHAnsi" w:cstheme="minorHAnsi"/>
          <w:sz w:val="22"/>
        </w:rPr>
        <w:t>.</w:t>
      </w:r>
      <w:r w:rsidR="00B24DDA" w:rsidRPr="0039115D">
        <w:rPr>
          <w:rFonts w:asciiTheme="minorHAnsi" w:hAnsiTheme="minorHAnsi" w:cstheme="minorHAnsi"/>
          <w:sz w:val="22"/>
        </w:rPr>
        <w:t xml:space="preserve"> </w:t>
      </w:r>
      <w:r w:rsidRPr="0039115D">
        <w:rPr>
          <w:rFonts w:asciiTheme="minorHAnsi" w:hAnsiTheme="minorHAnsi" w:cstheme="minorHAnsi"/>
          <w:sz w:val="22"/>
        </w:rPr>
        <w:t>In this approach, upper-bound and mean concentrations are estimated. The upper bound</w:t>
      </w:r>
      <w:r w:rsidRPr="00170881">
        <w:rPr>
          <w:rFonts w:ascii="Calibri" w:hAnsi="Calibri" w:cs="Times New Roman"/>
          <w:sz w:val="22"/>
        </w:rPr>
        <w:t xml:space="preserve"> concentrations </w:t>
      </w:r>
      <w:r w:rsidR="00B24DDA" w:rsidRPr="00170881">
        <w:rPr>
          <w:rFonts w:ascii="Calibri" w:hAnsi="Calibri" w:cs="Times New Roman"/>
          <w:sz w:val="22"/>
        </w:rPr>
        <w:t xml:space="preserve">on plants </w:t>
      </w:r>
      <w:r w:rsidRPr="00170881">
        <w:rPr>
          <w:rFonts w:ascii="Calibri" w:hAnsi="Calibri" w:cs="Times New Roman"/>
          <w:sz w:val="22"/>
        </w:rPr>
        <w:t xml:space="preserve">represent high-end exposures that are based on empirical data from </w:t>
      </w:r>
      <w:r w:rsidR="00AC4D6A" w:rsidRPr="00170881">
        <w:rPr>
          <w:rFonts w:ascii="Calibri" w:hAnsi="Calibri" w:cs="Times New Roman"/>
          <w:sz w:val="22"/>
        </w:rPr>
        <w:t>Hoerger and Kenaga 1972</w:t>
      </w:r>
      <w:r w:rsidR="00AC4D6A" w:rsidRPr="00170881">
        <w:rPr>
          <w:rStyle w:val="FootnoteReference"/>
          <w:rFonts w:ascii="Calibri" w:hAnsi="Calibri" w:cs="Times New Roman"/>
          <w:sz w:val="22"/>
        </w:rPr>
        <w:footnoteReference w:id="3"/>
      </w:r>
      <w:r w:rsidRPr="00170881">
        <w:rPr>
          <w:rFonts w:ascii="Calibri" w:hAnsi="Calibri" w:cs="Times New Roman"/>
          <w:sz w:val="22"/>
        </w:rPr>
        <w:t xml:space="preserve"> and Fletcher</w:t>
      </w:r>
      <w:r w:rsidR="00AC4D6A" w:rsidRPr="00170881">
        <w:rPr>
          <w:rFonts w:ascii="Calibri" w:hAnsi="Calibri" w:cs="Times New Roman"/>
          <w:sz w:val="22"/>
        </w:rPr>
        <w:t xml:space="preserve"> et al. 1994</w:t>
      </w:r>
      <w:r w:rsidR="00AC4D6A" w:rsidRPr="00170881">
        <w:rPr>
          <w:rStyle w:val="FootnoteReference"/>
          <w:rFonts w:ascii="Calibri" w:hAnsi="Calibri" w:cs="Times New Roman"/>
          <w:sz w:val="22"/>
        </w:rPr>
        <w:footnoteReference w:id="4"/>
      </w:r>
      <w:r w:rsidRPr="00170881">
        <w:rPr>
          <w:rFonts w:ascii="Calibri" w:hAnsi="Calibri" w:cs="Times New Roman"/>
          <w:sz w:val="22"/>
        </w:rPr>
        <w:t xml:space="preserve">. </w:t>
      </w:r>
      <w:r w:rsidRPr="00170881">
        <w:rPr>
          <w:rFonts w:ascii="Calibri" w:hAnsi="Calibri" w:cs="Times New Roman"/>
          <w:sz w:val="22"/>
        </w:rPr>
        <w:lastRenderedPageBreak/>
        <w:t>The mean values represent the mean concentrations across many different fields, crops, locations throughout the US and pesticides.</w:t>
      </w:r>
      <w:r w:rsidR="00C80BF4" w:rsidRPr="00170881">
        <w:rPr>
          <w:rFonts w:ascii="Calibri" w:hAnsi="Calibri" w:cs="Times New Roman"/>
          <w:sz w:val="22"/>
        </w:rPr>
        <w:t xml:space="preserve"> </w:t>
      </w:r>
    </w:p>
    <w:p w14:paraId="5F6D37C2" w14:textId="77777777" w:rsidR="0023453A" w:rsidRPr="00170881" w:rsidRDefault="0023453A" w:rsidP="0023453A">
      <w:pPr>
        <w:rPr>
          <w:rFonts w:ascii="Calibri" w:hAnsi="Calibri" w:cs="Times New Roman"/>
          <w:sz w:val="22"/>
        </w:rPr>
      </w:pPr>
    </w:p>
    <w:p w14:paraId="53AFE1EF" w14:textId="55E16E1E" w:rsidR="00E65FC5" w:rsidRPr="00170881" w:rsidRDefault="00E65FC5" w:rsidP="008E5D0A">
      <w:pPr>
        <w:pStyle w:val="BEHeading2"/>
        <w:numPr>
          <w:ilvl w:val="1"/>
          <w:numId w:val="7"/>
        </w:numPr>
      </w:pPr>
      <w:r w:rsidRPr="00FD062D">
        <w:t>Plants</w:t>
      </w:r>
    </w:p>
    <w:p w14:paraId="24CCA029" w14:textId="77777777" w:rsidR="00E65FC5" w:rsidRPr="00170881" w:rsidRDefault="00E65FC5" w:rsidP="0023453A">
      <w:pPr>
        <w:rPr>
          <w:rFonts w:ascii="Calibri" w:hAnsi="Calibri" w:cs="Times New Roman"/>
          <w:sz w:val="22"/>
        </w:rPr>
      </w:pPr>
    </w:p>
    <w:p w14:paraId="35DBBD69" w14:textId="77777777" w:rsidR="005B206C" w:rsidRPr="00170881" w:rsidRDefault="00E65FC5" w:rsidP="0023453A">
      <w:pPr>
        <w:rPr>
          <w:rFonts w:ascii="Calibri" w:hAnsi="Calibri" w:cs="Times New Roman"/>
          <w:sz w:val="22"/>
        </w:rPr>
      </w:pPr>
      <w:r w:rsidRPr="00170881">
        <w:rPr>
          <w:rFonts w:ascii="Calibri" w:hAnsi="Calibri" w:cs="Times New Roman"/>
          <w:sz w:val="22"/>
        </w:rPr>
        <w:t xml:space="preserve">The method for estimating upper-bound and mean concentrations of pesticides on seeds, grass (short and tall), broadleaves and fruit is described in detail in the T-REX manual. Direct estimates of pesticides are not available for </w:t>
      </w:r>
      <w:r w:rsidR="005B206C" w:rsidRPr="00170881">
        <w:rPr>
          <w:rFonts w:ascii="Calibri" w:hAnsi="Calibri" w:cs="Times New Roman"/>
          <w:sz w:val="22"/>
        </w:rPr>
        <w:t>some food items</w:t>
      </w:r>
      <w:r w:rsidRPr="00170881">
        <w:rPr>
          <w:rFonts w:ascii="Calibri" w:hAnsi="Calibri" w:cs="Times New Roman"/>
          <w:sz w:val="22"/>
        </w:rPr>
        <w:t>; therefo</w:t>
      </w:r>
      <w:r w:rsidR="005B206C" w:rsidRPr="00170881">
        <w:rPr>
          <w:rFonts w:ascii="Calibri" w:hAnsi="Calibri" w:cs="Times New Roman"/>
          <w:sz w:val="22"/>
        </w:rPr>
        <w:t>re, surrogates are used as follows:</w:t>
      </w:r>
      <w:r w:rsidRPr="00170881">
        <w:rPr>
          <w:rFonts w:ascii="Calibri" w:hAnsi="Calibri" w:cs="Times New Roman"/>
          <w:sz w:val="22"/>
        </w:rPr>
        <w:t xml:space="preserve"> </w:t>
      </w:r>
    </w:p>
    <w:p w14:paraId="05BA1F99" w14:textId="27C1305F" w:rsidR="00E65FC5" w:rsidRPr="00170881" w:rsidRDefault="00E65FC5" w:rsidP="0023453A">
      <w:pPr>
        <w:pStyle w:val="ListParagraph"/>
        <w:numPr>
          <w:ilvl w:val="0"/>
          <w:numId w:val="3"/>
        </w:numPr>
        <w:rPr>
          <w:rFonts w:ascii="Calibri" w:hAnsi="Calibri" w:cs="Times New Roman"/>
          <w:sz w:val="22"/>
        </w:rPr>
      </w:pPr>
      <w:r w:rsidRPr="00170881">
        <w:rPr>
          <w:rFonts w:ascii="Calibri" w:hAnsi="Calibri" w:cs="Times New Roman"/>
          <w:sz w:val="22"/>
        </w:rPr>
        <w:t>For nectar</w:t>
      </w:r>
      <w:r w:rsidR="005B206C" w:rsidRPr="00170881">
        <w:rPr>
          <w:rFonts w:ascii="Calibri" w:hAnsi="Calibri" w:cs="Times New Roman"/>
          <w:sz w:val="22"/>
        </w:rPr>
        <w:t xml:space="preserve"> and pollen</w:t>
      </w:r>
      <w:r w:rsidRPr="00170881">
        <w:rPr>
          <w:rFonts w:ascii="Calibri" w:hAnsi="Calibri" w:cs="Times New Roman"/>
          <w:sz w:val="22"/>
        </w:rPr>
        <w:t xml:space="preserve">, tall grass is used as a surrogate (based on </w:t>
      </w:r>
      <w:r w:rsidR="00B46F5B" w:rsidRPr="00170881">
        <w:rPr>
          <w:rFonts w:ascii="Calibri" w:hAnsi="Calibri" w:cs="Times New Roman"/>
          <w:sz w:val="22"/>
        </w:rPr>
        <w:t>honeybee</w:t>
      </w:r>
      <w:r w:rsidRPr="00170881">
        <w:rPr>
          <w:rFonts w:ascii="Calibri" w:hAnsi="Calibri" w:cs="Times New Roman"/>
          <w:sz w:val="22"/>
        </w:rPr>
        <w:t xml:space="preserve"> risk assessment methodology</w:t>
      </w:r>
      <w:r w:rsidR="00AC4D6A" w:rsidRPr="00170881">
        <w:rPr>
          <w:rStyle w:val="FootnoteReference"/>
          <w:rFonts w:ascii="Calibri" w:hAnsi="Calibri" w:cs="Times New Roman"/>
          <w:sz w:val="22"/>
        </w:rPr>
        <w:footnoteReference w:id="5"/>
      </w:r>
      <w:r w:rsidRPr="00170881">
        <w:rPr>
          <w:rFonts w:ascii="Calibri" w:hAnsi="Calibri" w:cs="Times New Roman"/>
          <w:sz w:val="22"/>
        </w:rPr>
        <w:t>).</w:t>
      </w:r>
    </w:p>
    <w:p w14:paraId="09683ACA" w14:textId="752A9823" w:rsidR="005B206C" w:rsidRPr="00170881" w:rsidRDefault="005B206C" w:rsidP="0023453A">
      <w:pPr>
        <w:pStyle w:val="ListParagraph"/>
        <w:numPr>
          <w:ilvl w:val="0"/>
          <w:numId w:val="3"/>
        </w:numPr>
        <w:rPr>
          <w:rFonts w:ascii="Calibri" w:hAnsi="Calibri" w:cs="Times New Roman"/>
          <w:sz w:val="22"/>
        </w:rPr>
      </w:pPr>
      <w:r w:rsidRPr="00170881">
        <w:rPr>
          <w:rFonts w:ascii="Calibri" w:hAnsi="Calibri" w:cs="Times New Roman"/>
          <w:sz w:val="22"/>
        </w:rPr>
        <w:t>For pine needles and twigs, short grass is used.</w:t>
      </w:r>
    </w:p>
    <w:p w14:paraId="7E1B6049" w14:textId="56684448" w:rsidR="005B206C" w:rsidRPr="00170881" w:rsidRDefault="005B206C" w:rsidP="0023453A">
      <w:pPr>
        <w:pStyle w:val="ListParagraph"/>
        <w:numPr>
          <w:ilvl w:val="0"/>
          <w:numId w:val="3"/>
        </w:numPr>
        <w:rPr>
          <w:rFonts w:ascii="Calibri" w:hAnsi="Calibri" w:cs="Times New Roman"/>
          <w:sz w:val="22"/>
        </w:rPr>
      </w:pPr>
      <w:r w:rsidRPr="00170881">
        <w:rPr>
          <w:rFonts w:ascii="Calibri" w:hAnsi="Calibri" w:cs="Times New Roman"/>
          <w:sz w:val="22"/>
        </w:rPr>
        <w:t>Broadleaves are used for flowers, fungi, and lichens.</w:t>
      </w:r>
    </w:p>
    <w:p w14:paraId="17463700" w14:textId="77777777" w:rsidR="00B24DDA" w:rsidRPr="00170881" w:rsidRDefault="00B24DDA" w:rsidP="0023453A">
      <w:pPr>
        <w:rPr>
          <w:rFonts w:ascii="Calibri" w:hAnsi="Calibri" w:cs="Times New Roman"/>
          <w:sz w:val="22"/>
        </w:rPr>
      </w:pPr>
    </w:p>
    <w:p w14:paraId="354341CF" w14:textId="77777777" w:rsidR="00F328CB" w:rsidRPr="00170881" w:rsidRDefault="00E65FC5" w:rsidP="008E5D0A">
      <w:pPr>
        <w:pStyle w:val="BEHeading2"/>
        <w:numPr>
          <w:ilvl w:val="1"/>
          <w:numId w:val="7"/>
        </w:numPr>
      </w:pPr>
      <w:r w:rsidRPr="00170881">
        <w:t>Invertebr</w:t>
      </w:r>
      <w:r w:rsidR="00F328CB" w:rsidRPr="00170881">
        <w:t xml:space="preserve">ates </w:t>
      </w:r>
    </w:p>
    <w:p w14:paraId="55E2165A" w14:textId="6B1EF875" w:rsidR="00F328CB" w:rsidRDefault="00F328CB" w:rsidP="00F328CB">
      <w:pPr>
        <w:rPr>
          <w:rFonts w:ascii="Calibri" w:hAnsi="Calibri" w:cs="Times New Roman"/>
          <w:sz w:val="22"/>
        </w:rPr>
      </w:pPr>
    </w:p>
    <w:p w14:paraId="1E2EA3A1" w14:textId="122B55FB" w:rsidR="00AA556C" w:rsidRDefault="00AA556C" w:rsidP="00F328CB">
      <w:pPr>
        <w:rPr>
          <w:rFonts w:ascii="Calibri" w:hAnsi="Calibri" w:cs="Times New Roman"/>
          <w:sz w:val="22"/>
        </w:rPr>
      </w:pPr>
      <w:r>
        <w:rPr>
          <w:rFonts w:ascii="Calibri" w:hAnsi="Calibri" w:cs="Times New Roman"/>
          <w:sz w:val="22"/>
        </w:rPr>
        <w:t>Concentrations are estimated in units of mg a.i./kg-ww. For direct effects to listed invertebrates, these concentrations can be compared to thresho</w:t>
      </w:r>
      <w:r w:rsidR="00230FB0">
        <w:rPr>
          <w:rFonts w:ascii="Calibri" w:hAnsi="Calibri" w:cs="Times New Roman"/>
          <w:sz w:val="22"/>
        </w:rPr>
        <w:t xml:space="preserve">lds that are in the same units. Note that these concentrations may be compared to toxicity data </w:t>
      </w:r>
      <w:r>
        <w:rPr>
          <w:rFonts w:ascii="Calibri" w:hAnsi="Calibri" w:cs="Times New Roman"/>
          <w:sz w:val="22"/>
        </w:rPr>
        <w:t xml:space="preserve">from contact or dietary </w:t>
      </w:r>
      <w:r w:rsidR="00230FB0">
        <w:rPr>
          <w:rFonts w:ascii="Calibri" w:hAnsi="Calibri" w:cs="Times New Roman"/>
          <w:sz w:val="22"/>
        </w:rPr>
        <w:t>based exposure toxicity studies</w:t>
      </w:r>
      <w:r>
        <w:rPr>
          <w:rFonts w:ascii="Calibri" w:hAnsi="Calibri" w:cs="Times New Roman"/>
          <w:sz w:val="22"/>
        </w:rPr>
        <w:t>.</w:t>
      </w:r>
    </w:p>
    <w:p w14:paraId="238E3F39" w14:textId="77777777" w:rsidR="003D10A4" w:rsidRDefault="003D10A4" w:rsidP="003D10A4">
      <w:pPr>
        <w:pStyle w:val="NoSpacing"/>
      </w:pPr>
    </w:p>
    <w:p w14:paraId="76FFB0D9" w14:textId="70407C7C" w:rsidR="00E65FC5" w:rsidRPr="00170881" w:rsidRDefault="00E65FC5" w:rsidP="00832CCE">
      <w:pPr>
        <w:pStyle w:val="BEHeading2"/>
      </w:pPr>
      <w:r w:rsidRPr="00170881">
        <w:t>Above ground</w:t>
      </w:r>
    </w:p>
    <w:p w14:paraId="19014C75" w14:textId="77777777" w:rsidR="00E65FC5" w:rsidRPr="00170881" w:rsidRDefault="00E65FC5" w:rsidP="0023453A">
      <w:pPr>
        <w:rPr>
          <w:rFonts w:ascii="Calibri" w:hAnsi="Calibri" w:cs="Times New Roman"/>
          <w:sz w:val="22"/>
        </w:rPr>
      </w:pPr>
    </w:p>
    <w:p w14:paraId="5D6B591F" w14:textId="5CF7D3D6" w:rsidR="00375FF9" w:rsidRPr="00170881" w:rsidRDefault="00E65FC5" w:rsidP="0023453A">
      <w:pPr>
        <w:rPr>
          <w:rFonts w:ascii="Calibri" w:hAnsi="Calibri" w:cs="Times New Roman"/>
          <w:sz w:val="22"/>
        </w:rPr>
      </w:pPr>
      <w:r w:rsidRPr="00170881">
        <w:rPr>
          <w:rFonts w:ascii="Calibri" w:hAnsi="Calibri" w:cs="Times New Roman"/>
          <w:sz w:val="22"/>
        </w:rPr>
        <w:t xml:space="preserve">The method for estimating upper-bound and mean concentrations of pesticides on </w:t>
      </w:r>
      <w:r w:rsidR="008722EF" w:rsidRPr="00170881">
        <w:rPr>
          <w:rFonts w:ascii="Calibri" w:hAnsi="Calibri" w:cs="Times New Roman"/>
          <w:sz w:val="22"/>
        </w:rPr>
        <w:t>above-ground arthropods</w:t>
      </w:r>
      <w:r w:rsidRPr="00170881">
        <w:rPr>
          <w:rFonts w:ascii="Calibri" w:hAnsi="Calibri" w:cs="Times New Roman"/>
          <w:sz w:val="22"/>
        </w:rPr>
        <w:t xml:space="preserve"> is described in detail in the T-REX manual. </w:t>
      </w:r>
      <w:r w:rsidR="00B24DDA" w:rsidRPr="00170881">
        <w:rPr>
          <w:rFonts w:ascii="Calibri" w:hAnsi="Calibri" w:cs="Times New Roman"/>
          <w:sz w:val="22"/>
        </w:rPr>
        <w:t>These residues represent values from a 90</w:t>
      </w:r>
      <w:r w:rsidR="00B24DDA" w:rsidRPr="00170881">
        <w:rPr>
          <w:rFonts w:ascii="Calibri" w:hAnsi="Calibri" w:cs="Times New Roman"/>
          <w:sz w:val="22"/>
          <w:vertAlign w:val="superscript"/>
        </w:rPr>
        <w:t>th</w:t>
      </w:r>
      <w:r w:rsidR="00B24DDA" w:rsidRPr="00170881">
        <w:rPr>
          <w:rFonts w:ascii="Calibri" w:hAnsi="Calibri" w:cs="Times New Roman"/>
          <w:sz w:val="22"/>
        </w:rPr>
        <w:t xml:space="preserve"> percentile field.</w:t>
      </w:r>
      <w:r w:rsidR="000A3CAF" w:rsidRPr="00170881">
        <w:rPr>
          <w:rFonts w:ascii="Calibri" w:hAnsi="Calibri" w:cs="Times New Roman"/>
          <w:sz w:val="22"/>
        </w:rPr>
        <w:t xml:space="preserve"> These values are used to assess exposures for direct effects to listed invertebrates as well as insect prey.</w:t>
      </w:r>
      <w:r w:rsidR="00375FF9" w:rsidRPr="00170881">
        <w:rPr>
          <w:rFonts w:ascii="Calibri" w:hAnsi="Calibri" w:cs="Times New Roman"/>
          <w:sz w:val="22"/>
        </w:rPr>
        <w:t xml:space="preserve"> </w:t>
      </w:r>
    </w:p>
    <w:p w14:paraId="0F00C48C" w14:textId="77777777" w:rsidR="00375FF9" w:rsidRPr="00170881" w:rsidRDefault="00375FF9" w:rsidP="0023453A">
      <w:pPr>
        <w:rPr>
          <w:rFonts w:ascii="Calibri" w:hAnsi="Calibri" w:cs="Times New Roman"/>
          <w:sz w:val="22"/>
        </w:rPr>
      </w:pPr>
    </w:p>
    <w:p w14:paraId="75256BE5" w14:textId="77515442" w:rsidR="00E65FC5" w:rsidRDefault="00375FF9" w:rsidP="0023453A">
      <w:pPr>
        <w:rPr>
          <w:rFonts w:ascii="Calibri" w:hAnsi="Calibri"/>
          <w:sz w:val="22"/>
        </w:rPr>
      </w:pPr>
      <w:r w:rsidRPr="00170881">
        <w:rPr>
          <w:rFonts w:ascii="Calibri" w:hAnsi="Calibri"/>
          <w:sz w:val="22"/>
        </w:rPr>
        <w:t>The original dataset used to estimate residues on arthropods is based on empirical residues from larvae, beetles, crickets, grasshoppers and wild caught invertebrates. This method may not account for the increased surface area of species with large wings (</w:t>
      </w:r>
      <w:r w:rsidR="005D65B4" w:rsidRPr="00170881">
        <w:rPr>
          <w:rFonts w:ascii="Calibri" w:hAnsi="Calibri"/>
          <w:i/>
          <w:sz w:val="22"/>
        </w:rPr>
        <w:t>e.g.</w:t>
      </w:r>
      <w:r w:rsidRPr="00170881">
        <w:rPr>
          <w:rFonts w:ascii="Calibri" w:hAnsi="Calibri"/>
          <w:sz w:val="22"/>
        </w:rPr>
        <w:t>, butterflies)</w:t>
      </w:r>
      <w:r w:rsidR="00435B23">
        <w:rPr>
          <w:rFonts w:ascii="Calibri" w:hAnsi="Calibri"/>
          <w:sz w:val="22"/>
        </w:rPr>
        <w:t xml:space="preserve"> and therefor</w:t>
      </w:r>
      <w:r w:rsidR="00014359">
        <w:rPr>
          <w:rFonts w:ascii="Calibri" w:hAnsi="Calibri"/>
          <w:sz w:val="22"/>
        </w:rPr>
        <w:t>e</w:t>
      </w:r>
      <w:r w:rsidR="00435B23">
        <w:rPr>
          <w:rFonts w:ascii="Calibri" w:hAnsi="Calibri"/>
          <w:sz w:val="22"/>
        </w:rPr>
        <w:t xml:space="preserve"> may underestimate exposure to large winged species</w:t>
      </w:r>
      <w:r w:rsidRPr="00170881">
        <w:rPr>
          <w:rFonts w:ascii="Calibri" w:hAnsi="Calibri"/>
          <w:sz w:val="22"/>
        </w:rPr>
        <w:t xml:space="preserve">. </w:t>
      </w:r>
    </w:p>
    <w:p w14:paraId="077E6C69" w14:textId="029F6B69" w:rsidR="003A1DCA" w:rsidRDefault="003A1DCA" w:rsidP="0023453A">
      <w:pPr>
        <w:rPr>
          <w:rFonts w:ascii="Calibri" w:hAnsi="Calibri"/>
          <w:sz w:val="22"/>
        </w:rPr>
      </w:pPr>
    </w:p>
    <w:p w14:paraId="38E84D0C" w14:textId="396974F8" w:rsidR="003A1DCA" w:rsidRPr="00170881" w:rsidRDefault="003A1DCA" w:rsidP="0023453A">
      <w:pPr>
        <w:rPr>
          <w:rFonts w:ascii="Calibri" w:hAnsi="Calibri" w:cs="Times New Roman"/>
          <w:sz w:val="22"/>
        </w:rPr>
      </w:pPr>
      <w:r>
        <w:rPr>
          <w:rFonts w:ascii="Calibri" w:hAnsi="Calibri"/>
          <w:sz w:val="22"/>
        </w:rPr>
        <w:t>The contact-based exposure approach integrated into the BeeREX model was not used because that approach includes residues that are specific to honeybees. It is assumed here that the arthropod residue values in the T-REX model generally apply to more species. Resides from the two approaches are generally similar.</w:t>
      </w:r>
    </w:p>
    <w:p w14:paraId="74F47536" w14:textId="2A01D053" w:rsidR="00E65FC5" w:rsidRPr="00170881" w:rsidRDefault="00F328CB" w:rsidP="00832CCE">
      <w:pPr>
        <w:pStyle w:val="BEHeading2"/>
      </w:pPr>
      <w:r w:rsidRPr="00170881">
        <w:t>S</w:t>
      </w:r>
      <w:r w:rsidR="00E65FC5" w:rsidRPr="00170881">
        <w:t>oil dwelling</w:t>
      </w:r>
    </w:p>
    <w:p w14:paraId="3F479535" w14:textId="77777777" w:rsidR="00E65FC5" w:rsidRPr="00170881" w:rsidRDefault="00E65FC5" w:rsidP="0023453A">
      <w:pPr>
        <w:rPr>
          <w:rFonts w:ascii="Calibri" w:hAnsi="Calibri" w:cs="Times New Roman"/>
          <w:sz w:val="22"/>
        </w:rPr>
      </w:pPr>
    </w:p>
    <w:p w14:paraId="02014F57" w14:textId="49951C0A" w:rsidR="005B206C" w:rsidRPr="00170881" w:rsidRDefault="002E4E0A" w:rsidP="0023453A">
      <w:pPr>
        <w:jc w:val="both"/>
        <w:rPr>
          <w:rFonts w:ascii="Calibri" w:hAnsi="Calibri" w:cs="Times New Roman"/>
          <w:sz w:val="22"/>
        </w:rPr>
      </w:pPr>
      <w:r w:rsidRPr="00170881">
        <w:rPr>
          <w:rFonts w:ascii="Calibri" w:hAnsi="Calibri" w:cs="Times New Roman"/>
          <w:sz w:val="22"/>
        </w:rPr>
        <w:t xml:space="preserve">A simple </w:t>
      </w:r>
      <w:r w:rsidR="0099057C" w:rsidRPr="00170881">
        <w:rPr>
          <w:rFonts w:ascii="Calibri" w:hAnsi="Calibri" w:cs="Times New Roman"/>
          <w:sz w:val="22"/>
        </w:rPr>
        <w:t>partitioning</w:t>
      </w:r>
      <w:r w:rsidRPr="00170881">
        <w:rPr>
          <w:rFonts w:ascii="Calibri" w:hAnsi="Calibri" w:cs="Times New Roman"/>
          <w:sz w:val="22"/>
        </w:rPr>
        <w:t xml:space="preserve"> approach is employed in this analysis to estimate concentrations of the pesticide of interest </w:t>
      </w:r>
      <w:r w:rsidR="005B206C" w:rsidRPr="00170881">
        <w:rPr>
          <w:rFonts w:ascii="Calibri" w:hAnsi="Calibri" w:cs="Times New Roman"/>
          <w:sz w:val="22"/>
        </w:rPr>
        <w:t xml:space="preserve">in </w:t>
      </w:r>
      <w:r w:rsidRPr="00170881">
        <w:rPr>
          <w:rFonts w:ascii="Calibri" w:hAnsi="Calibri" w:cs="Times New Roman"/>
          <w:sz w:val="22"/>
        </w:rPr>
        <w:t>earthworms</w:t>
      </w:r>
      <w:r w:rsidR="00435B23">
        <w:rPr>
          <w:rFonts w:ascii="Calibri" w:hAnsi="Calibri" w:cs="Times New Roman"/>
          <w:sz w:val="22"/>
        </w:rPr>
        <w:t xml:space="preserve"> using the earthworm fugacity model</w:t>
      </w:r>
      <w:r w:rsidRPr="00170881">
        <w:rPr>
          <w:rFonts w:ascii="Calibri" w:hAnsi="Calibri" w:cs="Times New Roman"/>
          <w:sz w:val="22"/>
        </w:rPr>
        <w:t xml:space="preserve">. </w:t>
      </w:r>
      <w:r w:rsidR="005B206C" w:rsidRPr="00170881">
        <w:rPr>
          <w:rFonts w:ascii="Calibri" w:hAnsi="Calibri" w:cs="Times New Roman"/>
          <w:sz w:val="22"/>
        </w:rPr>
        <w:t>Earthworms are used to represent soil dwelling invertebrate prey (</w:t>
      </w:r>
      <w:r w:rsidR="005D65B4" w:rsidRPr="00170881">
        <w:rPr>
          <w:rFonts w:ascii="Calibri" w:hAnsi="Calibri" w:cs="Times New Roman"/>
          <w:i/>
          <w:sz w:val="22"/>
        </w:rPr>
        <w:t>e.g.</w:t>
      </w:r>
      <w:r w:rsidR="005B206C" w:rsidRPr="00170881">
        <w:rPr>
          <w:rFonts w:ascii="Calibri" w:hAnsi="Calibri" w:cs="Times New Roman"/>
          <w:i/>
          <w:sz w:val="22"/>
        </w:rPr>
        <w:t>,</w:t>
      </w:r>
      <w:r w:rsidR="005B206C" w:rsidRPr="00170881">
        <w:rPr>
          <w:rFonts w:ascii="Calibri" w:hAnsi="Calibri" w:cs="Times New Roman"/>
          <w:sz w:val="22"/>
        </w:rPr>
        <w:t xml:space="preserve"> wo</w:t>
      </w:r>
      <w:r w:rsidR="000A3CAF" w:rsidRPr="00170881">
        <w:rPr>
          <w:rFonts w:ascii="Calibri" w:hAnsi="Calibri" w:cs="Times New Roman"/>
          <w:sz w:val="22"/>
        </w:rPr>
        <w:t>rms, snails) of listed species, as well as listed invertebrates that inhabit soil, for instance, snails.</w:t>
      </w:r>
      <w:r w:rsidR="00BA4FCC">
        <w:rPr>
          <w:rFonts w:ascii="Calibri" w:hAnsi="Calibri" w:cs="Times New Roman"/>
          <w:sz w:val="22"/>
        </w:rPr>
        <w:t xml:space="preserve"> </w:t>
      </w:r>
    </w:p>
    <w:p w14:paraId="40B4E899" w14:textId="77777777" w:rsidR="005B206C" w:rsidRPr="00170881" w:rsidRDefault="005B206C" w:rsidP="0023453A">
      <w:pPr>
        <w:jc w:val="both"/>
        <w:rPr>
          <w:rFonts w:ascii="Calibri" w:hAnsi="Calibri" w:cs="Times New Roman"/>
          <w:sz w:val="22"/>
        </w:rPr>
      </w:pPr>
    </w:p>
    <w:p w14:paraId="303B6F89" w14:textId="5CAE993E" w:rsidR="00A2214D" w:rsidRPr="00170881" w:rsidRDefault="002E4E0A" w:rsidP="0023453A">
      <w:pPr>
        <w:jc w:val="both"/>
        <w:rPr>
          <w:rFonts w:ascii="Calibri" w:hAnsi="Calibri" w:cs="Times New Roman"/>
          <w:sz w:val="22"/>
        </w:rPr>
      </w:pPr>
      <w:r w:rsidRPr="00170881">
        <w:rPr>
          <w:rFonts w:ascii="Calibri" w:hAnsi="Calibri" w:cs="Times New Roman"/>
          <w:sz w:val="22"/>
        </w:rPr>
        <w:lastRenderedPageBreak/>
        <w:t>In this approach, it is assumed that a pestici</w:t>
      </w:r>
      <w:r w:rsidR="0099057C" w:rsidRPr="00170881">
        <w:rPr>
          <w:rFonts w:ascii="Calibri" w:hAnsi="Calibri" w:cs="Times New Roman"/>
          <w:sz w:val="22"/>
        </w:rPr>
        <w:t>de partitions between the soil and the pore</w:t>
      </w:r>
      <w:r w:rsidRPr="00170881">
        <w:rPr>
          <w:rFonts w:ascii="Calibri" w:hAnsi="Calibri" w:cs="Times New Roman"/>
          <w:sz w:val="22"/>
        </w:rPr>
        <w:t xml:space="preserve"> water of the treatment site. It is assumed that earthworms dwelling within the soil are exposed to a pesticide via ingestion of</w:t>
      </w:r>
      <w:r w:rsidR="005B206C" w:rsidRPr="00170881">
        <w:rPr>
          <w:rFonts w:ascii="Calibri" w:hAnsi="Calibri" w:cs="Times New Roman"/>
          <w:sz w:val="22"/>
        </w:rPr>
        <w:t xml:space="preserve"> and contact with</w:t>
      </w:r>
      <w:r w:rsidRPr="00170881">
        <w:rPr>
          <w:rFonts w:ascii="Calibri" w:hAnsi="Calibri" w:cs="Times New Roman"/>
          <w:sz w:val="22"/>
        </w:rPr>
        <w:t xml:space="preserve"> contaminated soil.  The concentration of a pesticide in earthworm tissues can be calculated according to </w:t>
      </w:r>
      <w:r w:rsidRPr="00170881">
        <w:rPr>
          <w:rFonts w:ascii="Calibri" w:hAnsi="Calibri" w:cs="Times New Roman"/>
          <w:b/>
          <w:sz w:val="22"/>
        </w:rPr>
        <w:t xml:space="preserve">Equation </w:t>
      </w:r>
      <w:r w:rsidR="00F420B9" w:rsidRPr="00170881">
        <w:rPr>
          <w:rFonts w:ascii="Calibri" w:hAnsi="Calibri" w:cs="Times New Roman"/>
          <w:b/>
          <w:sz w:val="22"/>
        </w:rPr>
        <w:t>2</w:t>
      </w:r>
      <w:r w:rsidRPr="00170881">
        <w:rPr>
          <w:rFonts w:ascii="Calibri" w:hAnsi="Calibri" w:cs="Times New Roman"/>
          <w:sz w:val="22"/>
        </w:rPr>
        <w:t xml:space="preserve">. </w:t>
      </w:r>
      <w:r w:rsidR="00002435" w:rsidRPr="00170881">
        <w:rPr>
          <w:rFonts w:ascii="Calibri" w:hAnsi="Calibri" w:cs="Times New Roman"/>
          <w:sz w:val="22"/>
        </w:rPr>
        <w:t xml:space="preserve">In this approach, the octanol water partitioning coefficient (Kow) of a chemical and the lipid content of the worm is used to predict the partitioning of the chemical between the worm and pore water. </w:t>
      </w:r>
      <w:r w:rsidRPr="00170881">
        <w:rPr>
          <w:rFonts w:ascii="Calibri" w:hAnsi="Calibri" w:cs="Times New Roman"/>
          <w:sz w:val="22"/>
        </w:rPr>
        <w:t>L is based on the lipid content of earthworms, which was assumed to be 0.01 (Cobb et al. 1995</w:t>
      </w:r>
      <w:r w:rsidRPr="00170881">
        <w:rPr>
          <w:rStyle w:val="FootnoteReference"/>
          <w:rFonts w:ascii="Calibri" w:hAnsi="Calibri" w:cs="Times New Roman"/>
          <w:sz w:val="22"/>
        </w:rPr>
        <w:footnoteReference w:id="6"/>
      </w:r>
      <w:r w:rsidRPr="00170881">
        <w:rPr>
          <w:rFonts w:ascii="Calibri" w:hAnsi="Calibri" w:cs="Times New Roman"/>
          <w:sz w:val="22"/>
        </w:rPr>
        <w:t>).  The density of the earthworm (ρ</w:t>
      </w:r>
      <w:r w:rsidRPr="00170881">
        <w:rPr>
          <w:rFonts w:ascii="Calibri" w:hAnsi="Calibri" w:cs="Times New Roman"/>
          <w:sz w:val="22"/>
          <w:vertAlign w:val="subscript"/>
        </w:rPr>
        <w:t>E</w:t>
      </w:r>
      <w:r w:rsidRPr="00170881">
        <w:rPr>
          <w:rFonts w:ascii="Calibri" w:hAnsi="Calibri" w:cs="Times New Roman"/>
          <w:sz w:val="22"/>
        </w:rPr>
        <w:t>) is assumed to be 1 kg/L</w:t>
      </w:r>
      <w:r w:rsidRPr="00170881">
        <w:rPr>
          <w:rFonts w:ascii="Calibri" w:hAnsi="Calibri" w:cs="Times New Roman"/>
          <w:sz w:val="22"/>
          <w:vertAlign w:val="superscript"/>
        </w:rPr>
        <w:t xml:space="preserve"> </w:t>
      </w:r>
      <w:r w:rsidRPr="00170881">
        <w:rPr>
          <w:rFonts w:ascii="Calibri" w:hAnsi="Calibri" w:cs="Times New Roman"/>
          <w:sz w:val="22"/>
        </w:rPr>
        <w:t xml:space="preserve">(equivalent to density of water). </w:t>
      </w:r>
      <w:r w:rsidRPr="00170881">
        <w:rPr>
          <w:rFonts w:ascii="Calibri" w:hAnsi="Calibri" w:cs="Times New Roman"/>
          <w:b/>
          <w:sz w:val="22"/>
        </w:rPr>
        <w:t xml:space="preserve"> </w:t>
      </w:r>
    </w:p>
    <w:p w14:paraId="67342664" w14:textId="77777777" w:rsidR="002E4E0A" w:rsidRPr="00170881" w:rsidRDefault="002E4E0A" w:rsidP="0023453A">
      <w:pPr>
        <w:jc w:val="both"/>
        <w:rPr>
          <w:rFonts w:ascii="Calibri" w:hAnsi="Calibri" w:cs="Times New Roman"/>
          <w:sz w:val="22"/>
        </w:rPr>
      </w:pPr>
    </w:p>
    <w:p w14:paraId="62EBFAEE" w14:textId="0A462A0F" w:rsidR="002E4E0A" w:rsidRPr="00170881" w:rsidRDefault="002E4E0A" w:rsidP="0023453A">
      <w:pPr>
        <w:jc w:val="both"/>
        <w:rPr>
          <w:rFonts w:ascii="Calibri" w:hAnsi="Calibri" w:cs="Times New Roman"/>
          <w:sz w:val="22"/>
        </w:rPr>
      </w:pPr>
      <w:r w:rsidRPr="00170881">
        <w:rPr>
          <w:rFonts w:ascii="Calibri" w:hAnsi="Calibri" w:cs="Times New Roman"/>
          <w:b/>
          <w:sz w:val="22"/>
        </w:rPr>
        <w:t xml:space="preserve">Equation </w:t>
      </w:r>
      <w:r w:rsidR="00F420B9" w:rsidRPr="00170881">
        <w:rPr>
          <w:rFonts w:ascii="Calibri" w:hAnsi="Calibri" w:cs="Times New Roman"/>
          <w:b/>
          <w:sz w:val="22"/>
        </w:rPr>
        <w:t>2</w:t>
      </w:r>
      <w:r w:rsidRPr="00170881">
        <w:rPr>
          <w:rFonts w:ascii="Calibri" w:hAnsi="Calibri"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C</m:t>
            </m:r>
          </m:e>
          <m:sub>
            <m:r>
              <w:rPr>
                <w:rFonts w:ascii="Cambria Math" w:hAnsi="Cambria Math" w:cs="Times New Roman"/>
                <w:sz w:val="22"/>
              </w:rPr>
              <m:t>E</m:t>
            </m:r>
          </m:sub>
        </m:sSub>
        <m:r>
          <w:rPr>
            <w:rFonts w:ascii="Cambria Math" w:hAnsi="Cambria Math" w:cs="Times New Roman"/>
            <w:sz w:val="22"/>
          </w:rPr>
          <m: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C</m:t>
                </m:r>
              </m:e>
              <m:sub>
                <m:r>
                  <w:rPr>
                    <w:rFonts w:ascii="Cambria Math" w:hAnsi="Cambria Math" w:cs="Times New Roman"/>
                    <w:sz w:val="22"/>
                  </w:rPr>
                  <m:t>w(pore)</m:t>
                </m:r>
              </m:sub>
            </m:sSub>
            <m:r>
              <w:rPr>
                <w:rFonts w:ascii="Cambria Math" w:hAnsi="Cambria Math" w:cs="Times New Roman"/>
                <w:sz w:val="22"/>
              </w:rPr>
              <m:t>*L*</m:t>
            </m:r>
            <m:sSub>
              <m:sSubPr>
                <m:ctrlPr>
                  <w:rPr>
                    <w:rFonts w:ascii="Cambria Math" w:hAnsi="Cambria Math" w:cs="Times New Roman"/>
                    <w:i/>
                    <w:sz w:val="22"/>
                  </w:rPr>
                </m:ctrlPr>
              </m:sSubPr>
              <m:e>
                <m:r>
                  <w:rPr>
                    <w:rFonts w:ascii="Cambria Math" w:hAnsi="Cambria Math" w:cs="Times New Roman"/>
                    <w:sz w:val="22"/>
                  </w:rPr>
                  <m:t>K</m:t>
                </m:r>
              </m:e>
              <m:sub>
                <m:r>
                  <w:rPr>
                    <w:rFonts w:ascii="Cambria Math" w:hAnsi="Cambria Math" w:cs="Times New Roman"/>
                    <w:sz w:val="22"/>
                  </w:rPr>
                  <m:t>ow</m:t>
                </m:r>
              </m:sub>
            </m:sSub>
          </m:num>
          <m:den>
            <m:sSub>
              <m:sSubPr>
                <m:ctrlPr>
                  <w:rPr>
                    <w:rFonts w:ascii="Cambria Math" w:hAnsi="Cambria Math" w:cs="Times New Roman"/>
                    <w:i/>
                    <w:sz w:val="22"/>
                  </w:rPr>
                </m:ctrlPr>
              </m:sSubPr>
              <m:e>
                <m:r>
                  <w:rPr>
                    <w:rFonts w:ascii="Cambria Math" w:hAnsi="Cambria Math" w:cs="Times New Roman"/>
                    <w:sz w:val="22"/>
                  </w:rPr>
                  <m:t>ρ</m:t>
                </m:r>
              </m:e>
              <m:sub>
                <m:r>
                  <w:rPr>
                    <w:rFonts w:ascii="Cambria Math" w:hAnsi="Cambria Math" w:cs="Times New Roman"/>
                    <w:sz w:val="22"/>
                  </w:rPr>
                  <m:t>E</m:t>
                </m:r>
              </m:sub>
            </m:sSub>
          </m:den>
        </m:f>
      </m:oMath>
    </w:p>
    <w:p w14:paraId="17271F40" w14:textId="77777777" w:rsidR="002E4E0A" w:rsidRPr="00170881" w:rsidRDefault="002E4E0A" w:rsidP="0023453A">
      <w:pPr>
        <w:jc w:val="both"/>
        <w:rPr>
          <w:rFonts w:ascii="Calibri" w:hAnsi="Calibri" w:cs="Times New Roman"/>
          <w:sz w:val="22"/>
        </w:rPr>
      </w:pPr>
    </w:p>
    <w:p w14:paraId="5824163D" w14:textId="27B61F33" w:rsidR="00002435" w:rsidRPr="00170881" w:rsidRDefault="00002435" w:rsidP="0023453A">
      <w:pPr>
        <w:autoSpaceDE w:val="0"/>
        <w:autoSpaceDN w:val="0"/>
        <w:adjustRightInd w:val="0"/>
        <w:rPr>
          <w:rFonts w:ascii="Calibri" w:hAnsi="Calibri" w:cs="Times New Roman"/>
          <w:sz w:val="22"/>
        </w:rPr>
      </w:pPr>
      <w:r w:rsidRPr="00170881">
        <w:rPr>
          <w:rFonts w:ascii="Calibri" w:hAnsi="Calibri" w:cs="Times New Roman"/>
          <w:sz w:val="22"/>
        </w:rPr>
        <w:t>Pesticide concentrations in pore water are estimated using a simple partitioning approach (</w:t>
      </w:r>
      <w:r w:rsidRPr="00170881">
        <w:rPr>
          <w:rFonts w:ascii="Calibri" w:hAnsi="Calibri" w:cs="Times New Roman"/>
          <w:b/>
          <w:sz w:val="22"/>
        </w:rPr>
        <w:t xml:space="preserve">Equation </w:t>
      </w:r>
      <w:r w:rsidR="00F420B9" w:rsidRPr="00170881">
        <w:rPr>
          <w:rFonts w:ascii="Calibri" w:hAnsi="Calibri" w:cs="Times New Roman"/>
          <w:b/>
          <w:sz w:val="22"/>
        </w:rPr>
        <w:t>3; Table 2</w:t>
      </w:r>
      <w:r w:rsidRPr="00170881">
        <w:rPr>
          <w:rFonts w:ascii="Calibri" w:hAnsi="Calibri" w:cs="Times New Roman"/>
          <w:sz w:val="22"/>
        </w:rPr>
        <w:t xml:space="preserve">) that is based on </w:t>
      </w:r>
      <w:r w:rsidR="00ED63C3">
        <w:rPr>
          <w:rFonts w:ascii="Calibri" w:hAnsi="Calibri" w:cs="Times New Roman"/>
          <w:sz w:val="22"/>
        </w:rPr>
        <w:t xml:space="preserve">modifications to </w:t>
      </w:r>
      <w:r w:rsidRPr="00170881">
        <w:rPr>
          <w:rFonts w:ascii="Calibri" w:hAnsi="Calibri" w:cs="Times New Roman"/>
          <w:sz w:val="22"/>
        </w:rPr>
        <w:t>the Tier I rice model (USEPA, 2007b). In this equation, the pesticide concentration in pore water is dependent upon the pesticide application rate (A</w:t>
      </w:r>
      <w:r w:rsidRPr="00170881">
        <w:rPr>
          <w:rFonts w:ascii="Calibri" w:hAnsi="Calibri" w:cs="Times New Roman"/>
          <w:sz w:val="22"/>
          <w:vertAlign w:val="subscript"/>
        </w:rPr>
        <w:t>rate</w:t>
      </w:r>
      <w:r w:rsidRPr="00170881">
        <w:rPr>
          <w:rFonts w:ascii="Calibri" w:hAnsi="Calibri" w:cs="Times New Roman"/>
          <w:sz w:val="22"/>
        </w:rPr>
        <w:t>), mean organic carbon-water partitioning coefficient of the pesticide (K</w:t>
      </w:r>
      <w:r w:rsidRPr="00170881">
        <w:rPr>
          <w:rFonts w:ascii="Calibri" w:hAnsi="Calibri" w:cs="Times New Roman"/>
          <w:sz w:val="22"/>
          <w:vertAlign w:val="subscript"/>
        </w:rPr>
        <w:t>oc</w:t>
      </w:r>
      <w:r w:rsidRPr="00170881">
        <w:rPr>
          <w:rFonts w:ascii="Calibri" w:hAnsi="Calibri" w:cs="Times New Roman"/>
          <w:sz w:val="22"/>
        </w:rPr>
        <w:t>; L/kg), and the puddle depth and soil properties. A factor of 11.2 is used to convert the units of the application rate, which are lb a.i./A, to the metric units needed to generate a concentration value expressed in µg a.i./mL. Water depth (d</w:t>
      </w:r>
      <w:r w:rsidRPr="00170881">
        <w:rPr>
          <w:rFonts w:ascii="Calibri" w:hAnsi="Calibri" w:cs="Times New Roman"/>
          <w:sz w:val="22"/>
          <w:vertAlign w:val="subscript"/>
        </w:rPr>
        <w:t>w</w:t>
      </w:r>
      <w:r w:rsidRPr="00170881">
        <w:rPr>
          <w:rFonts w:ascii="Calibri" w:hAnsi="Calibri" w:cs="Times New Roman"/>
          <w:sz w:val="22"/>
        </w:rPr>
        <w:t>) is assumed to be 0 cm. The soil depth (d</w:t>
      </w:r>
      <w:r w:rsidRPr="00170881">
        <w:rPr>
          <w:rFonts w:ascii="Calibri" w:hAnsi="Calibri" w:cs="Times New Roman"/>
          <w:sz w:val="22"/>
          <w:vertAlign w:val="subscript"/>
        </w:rPr>
        <w:t>soil</w:t>
      </w:r>
      <w:r w:rsidRPr="00170881">
        <w:rPr>
          <w:rFonts w:ascii="Calibri" w:hAnsi="Calibri" w:cs="Times New Roman"/>
          <w:sz w:val="22"/>
        </w:rPr>
        <w:t xml:space="preserve">) is set to 2.6 cm (1 inch). Default parameter values for soil properties, including </w:t>
      </w:r>
      <w:r w:rsidRPr="00170881">
        <w:rPr>
          <w:rFonts w:ascii="Calibri" w:eastAsia="Times New Roman" w:hAnsi="Calibri" w:cs="Times New Roman"/>
          <w:sz w:val="22"/>
        </w:rPr>
        <w:t>bulk density (ρ</w:t>
      </w:r>
      <w:r w:rsidRPr="00170881">
        <w:rPr>
          <w:rFonts w:ascii="Calibri" w:eastAsia="Times New Roman" w:hAnsi="Calibri" w:cs="Times New Roman"/>
          <w:sz w:val="22"/>
          <w:vertAlign w:val="subscript"/>
        </w:rPr>
        <w:t>b</w:t>
      </w:r>
      <w:r w:rsidRPr="00170881">
        <w:rPr>
          <w:rFonts w:ascii="Calibri" w:eastAsia="Times New Roman" w:hAnsi="Calibri" w:cs="Times New Roman"/>
          <w:sz w:val="22"/>
        </w:rPr>
        <w:t>) and fraction of organic carbon (</w:t>
      </w:r>
      <w:r w:rsidRPr="00170881">
        <w:rPr>
          <w:rFonts w:ascii="Calibri" w:hAnsi="Calibri" w:cs="Times New Roman"/>
          <w:sz w:val="22"/>
        </w:rPr>
        <w:t>f</w:t>
      </w:r>
      <w:r w:rsidRPr="00170881">
        <w:rPr>
          <w:rFonts w:ascii="Calibri" w:hAnsi="Calibri" w:cs="Times New Roman"/>
          <w:sz w:val="22"/>
          <w:vertAlign w:val="subscript"/>
        </w:rPr>
        <w:t>oc(soil)</w:t>
      </w:r>
      <w:r w:rsidRPr="00170881">
        <w:rPr>
          <w:rFonts w:ascii="Calibri" w:hAnsi="Calibri" w:cs="Times New Roman"/>
          <w:sz w:val="22"/>
        </w:rPr>
        <w:t xml:space="preserve">), are based on </w:t>
      </w:r>
      <w:r w:rsidRPr="00170881">
        <w:rPr>
          <w:rFonts w:ascii="Calibri" w:eastAsia="Times New Roman" w:hAnsi="Calibri" w:cs="Times New Roman"/>
          <w:sz w:val="22"/>
        </w:rPr>
        <w:t>EFED scenarios for the Pesticide Root Zone Model (PRZM). The default values of 1.5 kg/L for ρ</w:t>
      </w:r>
      <w:r w:rsidRPr="00170881">
        <w:rPr>
          <w:rFonts w:ascii="Calibri" w:eastAsia="Times New Roman" w:hAnsi="Calibri" w:cs="Times New Roman"/>
          <w:sz w:val="22"/>
          <w:vertAlign w:val="subscript"/>
        </w:rPr>
        <w:t>b</w:t>
      </w:r>
      <w:r w:rsidRPr="00170881">
        <w:rPr>
          <w:rFonts w:ascii="Calibri" w:eastAsia="Times New Roman" w:hAnsi="Calibri" w:cs="Times New Roman"/>
          <w:sz w:val="22"/>
        </w:rPr>
        <w:t xml:space="preserve"> and 0.015 for</w:t>
      </w:r>
      <w:r w:rsidRPr="00170881">
        <w:rPr>
          <w:rFonts w:ascii="Calibri" w:hAnsi="Calibri" w:cs="Times New Roman"/>
          <w:sz w:val="22"/>
        </w:rPr>
        <w:t xml:space="preserve"> f</w:t>
      </w:r>
      <w:r w:rsidRPr="00170881">
        <w:rPr>
          <w:rFonts w:ascii="Calibri" w:hAnsi="Calibri" w:cs="Times New Roman"/>
          <w:sz w:val="22"/>
          <w:vertAlign w:val="subscript"/>
        </w:rPr>
        <w:t>oc(soil)</w:t>
      </w:r>
      <w:r w:rsidRPr="00170881">
        <w:rPr>
          <w:rFonts w:ascii="Calibri" w:eastAsia="Times New Roman" w:hAnsi="Calibri" w:cs="Times New Roman"/>
          <w:sz w:val="22"/>
        </w:rPr>
        <w:t xml:space="preserve"> are based on the mean values from the field crop and orchard scenarios. Porosity (θ</w:t>
      </w:r>
      <w:r w:rsidRPr="00170881">
        <w:rPr>
          <w:rFonts w:ascii="Calibri" w:eastAsia="Times New Roman" w:hAnsi="Calibri" w:cs="Times New Roman"/>
          <w:sz w:val="22"/>
          <w:vertAlign w:val="subscript"/>
        </w:rPr>
        <w:t>soil</w:t>
      </w:r>
      <w:r w:rsidRPr="00170881">
        <w:rPr>
          <w:rFonts w:ascii="Calibri" w:eastAsia="Times New Roman" w:hAnsi="Calibri" w:cs="Times New Roman"/>
          <w:sz w:val="22"/>
        </w:rPr>
        <w:t>) and bulk density are related (</w:t>
      </w:r>
      <w:r w:rsidR="00F420B9" w:rsidRPr="00170881">
        <w:rPr>
          <w:rFonts w:ascii="Calibri" w:eastAsia="Times New Roman" w:hAnsi="Calibri" w:cs="Times New Roman"/>
          <w:b/>
          <w:sz w:val="22"/>
        </w:rPr>
        <w:t>Equation 4</w:t>
      </w:r>
      <w:r w:rsidRPr="00170881">
        <w:rPr>
          <w:rFonts w:ascii="Calibri" w:eastAsia="Times New Roman" w:hAnsi="Calibri" w:cs="Times New Roman"/>
          <w:sz w:val="22"/>
        </w:rPr>
        <w:t>), where ρ</w:t>
      </w:r>
      <w:r w:rsidRPr="00170881">
        <w:rPr>
          <w:rFonts w:ascii="Calibri" w:eastAsia="Times New Roman" w:hAnsi="Calibri" w:cs="Times New Roman"/>
          <w:sz w:val="22"/>
          <w:vertAlign w:val="subscript"/>
        </w:rPr>
        <w:t xml:space="preserve">p </w:t>
      </w:r>
      <w:r w:rsidRPr="00170881">
        <w:rPr>
          <w:rFonts w:ascii="Calibri" w:eastAsia="Times New Roman" w:hAnsi="Calibri" w:cs="Times New Roman"/>
          <w:sz w:val="22"/>
        </w:rPr>
        <w:t>is the density of soil particles (kg/L). A typical value of 2.65 (Smettem 2006</w:t>
      </w:r>
      <w:r w:rsidR="005D2BF0">
        <w:rPr>
          <w:rStyle w:val="FootnoteReference"/>
          <w:rFonts w:ascii="Calibri" w:eastAsia="Times New Roman" w:hAnsi="Calibri" w:cs="Times New Roman"/>
          <w:sz w:val="22"/>
        </w:rPr>
        <w:footnoteReference w:id="7"/>
      </w:r>
      <w:r w:rsidRPr="00170881">
        <w:rPr>
          <w:rFonts w:ascii="Calibri" w:eastAsia="Times New Roman" w:hAnsi="Calibri" w:cs="Times New Roman"/>
          <w:sz w:val="22"/>
        </w:rPr>
        <w:t>) is used for soil particle density.</w:t>
      </w:r>
    </w:p>
    <w:p w14:paraId="6D48C3B4" w14:textId="77777777" w:rsidR="00002435" w:rsidRPr="00170881" w:rsidRDefault="00002435" w:rsidP="0023453A">
      <w:pPr>
        <w:rPr>
          <w:rFonts w:ascii="Calibri" w:hAnsi="Calibri" w:cs="Times New Roman"/>
          <w:sz w:val="22"/>
          <w:highlight w:val="yellow"/>
        </w:rPr>
      </w:pPr>
    </w:p>
    <w:p w14:paraId="668F98D0" w14:textId="1407D2DC" w:rsidR="00002435" w:rsidRPr="00170881" w:rsidRDefault="00F420B9" w:rsidP="0023453A">
      <w:pPr>
        <w:rPr>
          <w:rFonts w:ascii="Calibri" w:eastAsia="Times New Roman" w:hAnsi="Calibri" w:cs="Times New Roman"/>
          <w:iCs/>
          <w:sz w:val="22"/>
        </w:rPr>
      </w:pPr>
      <w:r w:rsidRPr="00170881">
        <w:rPr>
          <w:rFonts w:ascii="Calibri" w:eastAsia="Times New Roman" w:hAnsi="Calibri" w:cs="Times New Roman"/>
          <w:b/>
          <w:iCs/>
          <w:sz w:val="22"/>
        </w:rPr>
        <w:t>Equation 3</w:t>
      </w:r>
      <w:r w:rsidR="00002435" w:rsidRPr="00170881">
        <w:rPr>
          <w:rFonts w:ascii="Calibri" w:eastAsia="Times New Roman" w:hAnsi="Calibri" w:cs="Times New Roman"/>
          <w:b/>
          <w:iCs/>
          <w:sz w:val="22"/>
        </w:rPr>
        <w:t>.</w:t>
      </w:r>
      <w:r w:rsidR="00002435" w:rsidRPr="00170881">
        <w:rPr>
          <w:rFonts w:ascii="Calibri" w:eastAsia="Times New Roman" w:hAnsi="Calibri" w:cs="Times New Roman"/>
          <w:iCs/>
          <w:sz w:val="22"/>
        </w:rPr>
        <w:tab/>
      </w:r>
      <w:r w:rsidR="00002435" w:rsidRPr="00170881">
        <w:rPr>
          <w:rFonts w:ascii="Calibri" w:eastAsia="Times New Roman" w:hAnsi="Calibri" w:cs="Times New Roman"/>
          <w:iCs/>
          <w:sz w:val="22"/>
        </w:rPr>
        <w:tab/>
      </w:r>
      <m:oMath>
        <m:sSub>
          <m:sSubPr>
            <m:ctrlPr>
              <w:rPr>
                <w:rFonts w:ascii="Cambria Math" w:eastAsia="Times New Roman" w:hAnsi="Cambria Math" w:cs="Times New Roman"/>
                <w:i/>
                <w:iCs/>
                <w:sz w:val="22"/>
              </w:rPr>
            </m:ctrlPr>
          </m:sSubPr>
          <m:e>
            <m:r>
              <w:rPr>
                <w:rFonts w:ascii="Cambria Math" w:eastAsia="Times New Roman" w:hAnsi="Cambria Math" w:cs="Times New Roman"/>
                <w:sz w:val="22"/>
              </w:rPr>
              <m:t>C</m:t>
            </m:r>
          </m:e>
          <m:sub>
            <m:r>
              <w:rPr>
                <w:rFonts w:ascii="Cambria Math" w:eastAsia="Times New Roman" w:hAnsi="Cambria Math" w:cs="Times New Roman"/>
                <w:sz w:val="22"/>
              </w:rPr>
              <m:t>w(pore)</m:t>
            </m:r>
          </m:sub>
        </m:sSub>
        <m:r>
          <w:rPr>
            <w:rFonts w:ascii="Cambria Math" w:eastAsia="Times New Roman" w:hAnsi="Cambria Math" w:cs="Times New Roman"/>
            <w:sz w:val="22"/>
          </w:rPr>
          <m:t>=</m:t>
        </m:r>
        <m:d>
          <m:dPr>
            <m:ctrlPr>
              <w:rPr>
                <w:rFonts w:ascii="Cambria Math" w:eastAsia="Times New Roman" w:hAnsi="Cambria Math" w:cs="Times New Roman"/>
                <w:i/>
                <w:iCs/>
                <w:sz w:val="22"/>
              </w:rPr>
            </m:ctrlPr>
          </m:dPr>
          <m:e>
            <m:f>
              <m:fPr>
                <m:ctrlPr>
                  <w:rPr>
                    <w:rFonts w:ascii="Cambria Math" w:eastAsia="Times New Roman" w:hAnsi="Cambria Math" w:cs="Times New Roman"/>
                    <w:i/>
                    <w:iCs/>
                    <w:sz w:val="22"/>
                  </w:rPr>
                </m:ctrlPr>
              </m:fPr>
              <m:num>
                <m:sSub>
                  <m:sSubPr>
                    <m:ctrlPr>
                      <w:rPr>
                        <w:rFonts w:ascii="Cambria Math" w:eastAsia="Times New Roman" w:hAnsi="Cambria Math" w:cs="Times New Roman"/>
                        <w:i/>
                        <w:iCs/>
                        <w:sz w:val="22"/>
                      </w:rPr>
                    </m:ctrlPr>
                  </m:sSubPr>
                  <m:e>
                    <m:r>
                      <w:rPr>
                        <w:rFonts w:ascii="Cambria Math" w:eastAsia="Times New Roman" w:hAnsi="Cambria Math" w:cs="Times New Roman"/>
                        <w:sz w:val="22"/>
                      </w:rPr>
                      <m:t>A</m:t>
                    </m:r>
                  </m:e>
                  <m:sub>
                    <m:r>
                      <w:rPr>
                        <w:rFonts w:ascii="Cambria Math" w:eastAsia="Times New Roman" w:hAnsi="Cambria Math" w:cs="Times New Roman"/>
                        <w:sz w:val="22"/>
                      </w:rPr>
                      <m:t>rate</m:t>
                    </m:r>
                  </m:sub>
                </m:sSub>
                <m:r>
                  <w:rPr>
                    <w:rFonts w:ascii="Cambria Math" w:eastAsia="Times New Roman" w:hAnsi="Cambria Math" w:cs="Times New Roman"/>
                    <w:sz w:val="22"/>
                  </w:rPr>
                  <m:t>*11.2</m:t>
                </m:r>
              </m:num>
              <m:den>
                <m:sSub>
                  <m:sSubPr>
                    <m:ctrlPr>
                      <w:rPr>
                        <w:rFonts w:ascii="Cambria Math" w:eastAsia="Times New Roman" w:hAnsi="Cambria Math" w:cs="Times New Roman"/>
                        <w:i/>
                        <w:iCs/>
                        <w:sz w:val="22"/>
                      </w:rPr>
                    </m:ctrlPr>
                  </m:sSubPr>
                  <m:e>
                    <m:r>
                      <w:rPr>
                        <w:rFonts w:ascii="Cambria Math" w:eastAsia="Times New Roman" w:hAnsi="Cambria Math" w:cs="Times New Roman"/>
                        <w:sz w:val="22"/>
                      </w:rPr>
                      <m:t>d</m:t>
                    </m:r>
                  </m:e>
                  <m:sub>
                    <m:r>
                      <w:rPr>
                        <w:rFonts w:ascii="Cambria Math" w:eastAsia="Times New Roman" w:hAnsi="Cambria Math" w:cs="Times New Roman"/>
                        <w:sz w:val="22"/>
                      </w:rPr>
                      <m:t>w</m:t>
                    </m:r>
                  </m:sub>
                </m:sSub>
                <m:r>
                  <w:rPr>
                    <w:rFonts w:ascii="Cambria Math" w:eastAsia="Times New Roman" w:hAnsi="Cambria Math" w:cs="Times New Roman"/>
                    <w:sz w:val="22"/>
                  </w:rPr>
                  <m:t>+</m:t>
                </m:r>
                <m:sSub>
                  <m:sSubPr>
                    <m:ctrlPr>
                      <w:rPr>
                        <w:rFonts w:ascii="Cambria Math" w:eastAsia="Times New Roman" w:hAnsi="Cambria Math" w:cs="Times New Roman"/>
                        <w:i/>
                        <w:iCs/>
                        <w:sz w:val="22"/>
                      </w:rPr>
                    </m:ctrlPr>
                  </m:sSubPr>
                  <m:e>
                    <m:r>
                      <w:rPr>
                        <w:rFonts w:ascii="Cambria Math" w:eastAsia="Times New Roman" w:hAnsi="Cambria Math" w:cs="Times New Roman"/>
                        <w:sz w:val="22"/>
                      </w:rPr>
                      <m:t>d</m:t>
                    </m:r>
                  </m:e>
                  <m:sub>
                    <m:r>
                      <w:rPr>
                        <w:rFonts w:ascii="Cambria Math" w:eastAsia="Times New Roman" w:hAnsi="Cambria Math" w:cs="Times New Roman"/>
                        <w:sz w:val="22"/>
                      </w:rPr>
                      <m:t>soil</m:t>
                    </m:r>
                  </m:sub>
                </m:sSub>
                <m:d>
                  <m:dPr>
                    <m:ctrlPr>
                      <w:rPr>
                        <w:rFonts w:ascii="Cambria Math" w:eastAsia="Times New Roman" w:hAnsi="Cambria Math" w:cs="Times New Roman"/>
                        <w:i/>
                        <w:iCs/>
                        <w:sz w:val="22"/>
                      </w:rPr>
                    </m:ctrlPr>
                  </m:dPr>
                  <m:e>
                    <m:sSub>
                      <m:sSubPr>
                        <m:ctrlPr>
                          <w:rPr>
                            <w:rFonts w:ascii="Cambria Math" w:eastAsia="Times New Roman" w:hAnsi="Cambria Math" w:cs="Times New Roman"/>
                            <w:i/>
                            <w:iCs/>
                            <w:sz w:val="22"/>
                          </w:rPr>
                        </m:ctrlPr>
                      </m:sSubPr>
                      <m:e>
                        <m:r>
                          <w:rPr>
                            <w:rFonts w:ascii="Cambria Math" w:eastAsia="Times New Roman" w:hAnsi="Cambria Math" w:cs="Times New Roman"/>
                            <w:sz w:val="22"/>
                          </w:rPr>
                          <m:t>θ</m:t>
                        </m:r>
                      </m:e>
                      <m:sub>
                        <m:r>
                          <w:rPr>
                            <w:rFonts w:ascii="Cambria Math" w:eastAsia="Times New Roman" w:hAnsi="Cambria Math" w:cs="Times New Roman"/>
                            <w:sz w:val="22"/>
                          </w:rPr>
                          <m:t>soil</m:t>
                        </m:r>
                      </m:sub>
                    </m:sSub>
                    <m:r>
                      <w:rPr>
                        <w:rFonts w:ascii="Cambria Math" w:eastAsia="Times New Roman" w:hAnsi="Cambria Math" w:cs="Times New Roman"/>
                        <w:sz w:val="22"/>
                      </w:rPr>
                      <m:t>+</m:t>
                    </m:r>
                    <m:sSub>
                      <m:sSubPr>
                        <m:ctrlPr>
                          <w:rPr>
                            <w:rFonts w:ascii="Cambria Math" w:eastAsia="Times New Roman" w:hAnsi="Cambria Math" w:cs="Times New Roman"/>
                            <w:i/>
                            <w:iCs/>
                            <w:sz w:val="22"/>
                          </w:rPr>
                        </m:ctrlPr>
                      </m:sSubPr>
                      <m:e>
                        <m:r>
                          <w:rPr>
                            <w:rFonts w:ascii="Cambria Math" w:eastAsia="Times New Roman" w:hAnsi="Cambria Math" w:cs="Times New Roman"/>
                            <w:sz w:val="22"/>
                          </w:rPr>
                          <m:t>ρ</m:t>
                        </m:r>
                      </m:e>
                      <m:sub>
                        <m:r>
                          <w:rPr>
                            <w:rFonts w:ascii="Cambria Math" w:eastAsia="Times New Roman" w:hAnsi="Cambria Math" w:cs="Times New Roman"/>
                            <w:sz w:val="22"/>
                          </w:rPr>
                          <m:t>b</m:t>
                        </m:r>
                      </m:sub>
                    </m:sSub>
                    <m:r>
                      <w:rPr>
                        <w:rFonts w:ascii="Cambria Math" w:eastAsia="Times New Roman" w:hAnsi="Cambria Math" w:cs="Times New Roman"/>
                        <w:sz w:val="22"/>
                      </w:rPr>
                      <m:t>*</m:t>
                    </m:r>
                    <m:sSub>
                      <m:sSubPr>
                        <m:ctrlPr>
                          <w:rPr>
                            <w:rFonts w:ascii="Cambria Math" w:eastAsia="Times New Roman" w:hAnsi="Cambria Math" w:cs="Times New Roman"/>
                            <w:i/>
                            <w:iCs/>
                            <w:sz w:val="22"/>
                          </w:rPr>
                        </m:ctrlPr>
                      </m:sSubPr>
                      <m:e>
                        <m:r>
                          <w:rPr>
                            <w:rFonts w:ascii="Cambria Math" w:eastAsia="Times New Roman" w:hAnsi="Cambria Math" w:cs="Times New Roman"/>
                            <w:sz w:val="22"/>
                          </w:rPr>
                          <m:t>K</m:t>
                        </m:r>
                      </m:e>
                      <m:sub>
                        <m:r>
                          <w:rPr>
                            <w:rFonts w:ascii="Cambria Math" w:eastAsia="Times New Roman" w:hAnsi="Cambria Math" w:cs="Times New Roman"/>
                            <w:sz w:val="22"/>
                          </w:rPr>
                          <m:t>oc</m:t>
                        </m:r>
                      </m:sub>
                    </m:sSub>
                    <m:r>
                      <w:rPr>
                        <w:rFonts w:ascii="Cambria Math" w:eastAsia="Times New Roman" w:hAnsi="Cambria Math" w:cs="Times New Roman"/>
                        <w:sz w:val="22"/>
                      </w:rPr>
                      <m:t>*</m:t>
                    </m:r>
                    <m:sSub>
                      <m:sSubPr>
                        <m:ctrlPr>
                          <w:rPr>
                            <w:rFonts w:ascii="Cambria Math" w:eastAsia="Times New Roman" w:hAnsi="Cambria Math" w:cs="Times New Roman"/>
                            <w:i/>
                            <w:iCs/>
                            <w:sz w:val="22"/>
                          </w:rPr>
                        </m:ctrlPr>
                      </m:sSubPr>
                      <m:e>
                        <m:r>
                          <w:rPr>
                            <w:rFonts w:ascii="Cambria Math" w:eastAsia="Times New Roman" w:hAnsi="Cambria Math" w:cs="Times New Roman"/>
                            <w:sz w:val="22"/>
                          </w:rPr>
                          <m:t>f</m:t>
                        </m:r>
                      </m:e>
                      <m:sub>
                        <m:r>
                          <w:rPr>
                            <w:rFonts w:ascii="Cambria Math" w:eastAsia="Times New Roman" w:hAnsi="Cambria Math" w:cs="Times New Roman"/>
                            <w:sz w:val="22"/>
                          </w:rPr>
                          <m:t>oc(soil)</m:t>
                        </m:r>
                      </m:sub>
                    </m:sSub>
                  </m:e>
                </m:d>
              </m:den>
            </m:f>
          </m:e>
        </m:d>
      </m:oMath>
    </w:p>
    <w:p w14:paraId="2DE6608B" w14:textId="77777777" w:rsidR="00002435" w:rsidRPr="00170881" w:rsidRDefault="00002435" w:rsidP="0023453A">
      <w:pPr>
        <w:autoSpaceDE w:val="0"/>
        <w:autoSpaceDN w:val="0"/>
        <w:adjustRightInd w:val="0"/>
        <w:rPr>
          <w:rFonts w:ascii="Calibri" w:eastAsia="Times New Roman" w:hAnsi="Calibri" w:cs="Times New Roman"/>
          <w:sz w:val="22"/>
        </w:rPr>
      </w:pPr>
    </w:p>
    <w:p w14:paraId="7A128D6F" w14:textId="7450CD09" w:rsidR="00002435" w:rsidRPr="00170881" w:rsidRDefault="00F420B9" w:rsidP="0023453A">
      <w:pPr>
        <w:autoSpaceDE w:val="0"/>
        <w:autoSpaceDN w:val="0"/>
        <w:adjustRightInd w:val="0"/>
        <w:rPr>
          <w:rFonts w:ascii="Calibri" w:eastAsia="Times New Roman" w:hAnsi="Calibri" w:cs="Times New Roman"/>
          <w:sz w:val="22"/>
        </w:rPr>
      </w:pPr>
      <w:r w:rsidRPr="00170881">
        <w:rPr>
          <w:rFonts w:ascii="Calibri" w:eastAsia="Times New Roman" w:hAnsi="Calibri" w:cs="Times New Roman"/>
          <w:b/>
          <w:sz w:val="22"/>
        </w:rPr>
        <w:t>Equation 4</w:t>
      </w:r>
      <w:r w:rsidR="00002435" w:rsidRPr="00170881">
        <w:rPr>
          <w:rFonts w:ascii="Calibri" w:eastAsia="Times New Roman" w:hAnsi="Calibri" w:cs="Times New Roman"/>
          <w:b/>
          <w:sz w:val="22"/>
        </w:rPr>
        <w:t>.</w:t>
      </w:r>
      <w:r w:rsidR="00002435" w:rsidRPr="00170881">
        <w:rPr>
          <w:rFonts w:ascii="Calibri" w:eastAsia="Times New Roman" w:hAnsi="Calibri" w:cs="Times New Roman"/>
          <w:sz w:val="22"/>
        </w:rPr>
        <w:t xml:space="preserve"> </w:t>
      </w:r>
      <w:r w:rsidR="00002435" w:rsidRPr="00170881">
        <w:rPr>
          <w:rFonts w:ascii="Calibri" w:eastAsia="Times New Roman" w:hAnsi="Calibri" w:cs="Times New Roman"/>
          <w:sz w:val="22"/>
        </w:rPr>
        <w:tab/>
      </w:r>
      <w:r w:rsidR="00002435" w:rsidRPr="00170881">
        <w:rPr>
          <w:rFonts w:ascii="Calibri" w:eastAsia="Times New Roman" w:hAnsi="Calibri" w:cs="Times New Roman"/>
          <w:sz w:val="22"/>
        </w:rPr>
        <w:tab/>
      </w:r>
      <m:oMath>
        <m:sSub>
          <m:sSubPr>
            <m:ctrlPr>
              <w:rPr>
                <w:rFonts w:ascii="Cambria Math" w:eastAsia="Times New Roman" w:hAnsi="Cambria Math" w:cs="Times New Roman"/>
                <w:i/>
                <w:sz w:val="22"/>
              </w:rPr>
            </m:ctrlPr>
          </m:sSubPr>
          <m:e>
            <m:r>
              <w:rPr>
                <w:rFonts w:ascii="Cambria Math" w:eastAsia="Times New Roman" w:hAnsi="Cambria Math" w:cs="Times New Roman"/>
                <w:sz w:val="22"/>
              </w:rPr>
              <m:t>θ</m:t>
            </m:r>
          </m:e>
          <m:sub>
            <m:r>
              <w:rPr>
                <w:rFonts w:ascii="Cambria Math" w:eastAsia="Times New Roman" w:hAnsi="Cambria Math" w:cs="Times New Roman"/>
                <w:sz w:val="22"/>
              </w:rPr>
              <m:t>soil</m:t>
            </m:r>
          </m:sub>
        </m:sSub>
        <m:r>
          <w:rPr>
            <w:rFonts w:ascii="Cambria Math" w:eastAsia="Times New Roman" w:hAnsi="Cambria Math" w:cs="Times New Roman"/>
            <w:sz w:val="22"/>
          </w:rPr>
          <m:t>=1-</m:t>
        </m:r>
        <m:f>
          <m:fPr>
            <m:ctrlPr>
              <w:rPr>
                <w:rFonts w:ascii="Cambria Math" w:eastAsia="Times New Roman" w:hAnsi="Cambria Math" w:cs="Times New Roman"/>
                <w:i/>
                <w:sz w:val="22"/>
              </w:rPr>
            </m:ctrlPr>
          </m:fPr>
          <m:num>
            <m:sSub>
              <m:sSubPr>
                <m:ctrlPr>
                  <w:rPr>
                    <w:rFonts w:ascii="Cambria Math" w:eastAsia="Times New Roman" w:hAnsi="Cambria Math" w:cs="Times New Roman"/>
                    <w:i/>
                    <w:sz w:val="22"/>
                  </w:rPr>
                </m:ctrlPr>
              </m:sSubPr>
              <m:e>
                <m:r>
                  <w:rPr>
                    <w:rFonts w:ascii="Cambria Math" w:eastAsia="Times New Roman" w:hAnsi="Cambria Math" w:cs="Times New Roman"/>
                    <w:sz w:val="22"/>
                  </w:rPr>
                  <m:t>ρ</m:t>
                </m:r>
              </m:e>
              <m:sub>
                <m:r>
                  <w:rPr>
                    <w:rFonts w:ascii="Cambria Math" w:eastAsia="Times New Roman" w:hAnsi="Cambria Math" w:cs="Times New Roman"/>
                    <w:sz w:val="22"/>
                  </w:rPr>
                  <m:t>b</m:t>
                </m:r>
              </m:sub>
            </m:sSub>
          </m:num>
          <m:den>
            <m:sSub>
              <m:sSubPr>
                <m:ctrlPr>
                  <w:rPr>
                    <w:rFonts w:ascii="Cambria Math" w:eastAsia="Times New Roman" w:hAnsi="Cambria Math" w:cs="Times New Roman"/>
                    <w:i/>
                    <w:sz w:val="22"/>
                  </w:rPr>
                </m:ctrlPr>
              </m:sSubPr>
              <m:e>
                <m:r>
                  <w:rPr>
                    <w:rFonts w:ascii="Cambria Math" w:eastAsia="Times New Roman" w:hAnsi="Cambria Math" w:cs="Times New Roman"/>
                    <w:sz w:val="22"/>
                  </w:rPr>
                  <m:t>ρ</m:t>
                </m:r>
              </m:e>
              <m:sub>
                <m:r>
                  <w:rPr>
                    <w:rFonts w:ascii="Cambria Math" w:eastAsia="Times New Roman" w:hAnsi="Cambria Math" w:cs="Times New Roman"/>
                    <w:sz w:val="22"/>
                  </w:rPr>
                  <m:t>p</m:t>
                </m:r>
              </m:sub>
            </m:sSub>
          </m:den>
        </m:f>
      </m:oMath>
    </w:p>
    <w:p w14:paraId="756CE2E1" w14:textId="77777777" w:rsidR="00002435" w:rsidRPr="00170881" w:rsidRDefault="00002435" w:rsidP="0023453A">
      <w:pPr>
        <w:jc w:val="both"/>
        <w:rPr>
          <w:rFonts w:ascii="Calibri" w:hAnsi="Calibri" w:cs="Times New Roman"/>
          <w:sz w:val="22"/>
        </w:rPr>
      </w:pPr>
    </w:p>
    <w:p w14:paraId="33C25AAB" w14:textId="5EA3E5E2" w:rsidR="00353FA6" w:rsidRDefault="00353FA6" w:rsidP="0023453A">
      <w:pPr>
        <w:jc w:val="both"/>
        <w:rPr>
          <w:rFonts w:ascii="Calibri" w:hAnsi="Calibri" w:cs="Times New Roman"/>
          <w:b/>
          <w:bCs/>
          <w:color w:val="000000"/>
          <w:sz w:val="22"/>
        </w:rPr>
      </w:pPr>
      <w:r w:rsidRPr="00170881">
        <w:rPr>
          <w:rFonts w:ascii="Calibri" w:hAnsi="Calibri" w:cs="Times New Roman"/>
          <w:sz w:val="22"/>
        </w:rPr>
        <w:t>It should be noted that the estimated exposure generated using this approach is based on the pesticide concentration in the tissue of the worm. It does not include the pesticide that is in the gut of the worm (</w:t>
      </w:r>
      <w:r w:rsidRPr="00170881">
        <w:rPr>
          <w:rFonts w:ascii="Calibri" w:hAnsi="Calibri" w:cs="Times New Roman"/>
          <w:i/>
          <w:sz w:val="22"/>
        </w:rPr>
        <w:t>e.g.,</w:t>
      </w:r>
      <w:r w:rsidRPr="00170881">
        <w:rPr>
          <w:rFonts w:ascii="Calibri" w:hAnsi="Calibri" w:cs="Times New Roman"/>
          <w:sz w:val="22"/>
        </w:rPr>
        <w:t xml:space="preserve"> sorbed to soil). In addition, metabolism of the chemical by the worm is not accounted for, potentially resulting in an overestimate of exposure. Finally, it is assumed that the partitioning of the chemical between worms and pore water is comparable </w:t>
      </w:r>
      <w:r>
        <w:rPr>
          <w:rFonts w:ascii="Calibri" w:hAnsi="Calibri" w:cs="Times New Roman"/>
          <w:sz w:val="22"/>
        </w:rPr>
        <w:t>to</w:t>
      </w:r>
      <w:r w:rsidRPr="00170881">
        <w:rPr>
          <w:rFonts w:ascii="Calibri" w:hAnsi="Calibri" w:cs="Times New Roman"/>
          <w:sz w:val="22"/>
        </w:rPr>
        <w:t xml:space="preserve"> the chemical’s partitioning between octanol and water. This is a common assumption when predicting chemical uptake by organisms (</w:t>
      </w:r>
      <w:r w:rsidRPr="00170881">
        <w:rPr>
          <w:rFonts w:ascii="Calibri" w:hAnsi="Calibri" w:cs="Times New Roman"/>
          <w:i/>
          <w:sz w:val="22"/>
        </w:rPr>
        <w:t>e.g.,</w:t>
      </w:r>
      <w:r w:rsidRPr="00170881">
        <w:rPr>
          <w:rFonts w:ascii="Calibri" w:hAnsi="Calibri" w:cs="Times New Roman"/>
          <w:sz w:val="22"/>
        </w:rPr>
        <w:t xml:space="preserve"> in aquatic bioaccumulation modeling).</w:t>
      </w:r>
    </w:p>
    <w:p w14:paraId="51790C5A" w14:textId="77777777" w:rsidR="00353FA6" w:rsidRDefault="00353FA6" w:rsidP="0023453A">
      <w:pPr>
        <w:jc w:val="both"/>
        <w:rPr>
          <w:rFonts w:ascii="Calibri" w:hAnsi="Calibri" w:cs="Times New Roman"/>
          <w:b/>
          <w:bCs/>
          <w:color w:val="000000"/>
          <w:sz w:val="22"/>
        </w:rPr>
      </w:pPr>
    </w:p>
    <w:p w14:paraId="618CD158" w14:textId="63D61BD5" w:rsidR="002E4E0A" w:rsidRPr="00170881" w:rsidRDefault="00F420B9" w:rsidP="00F87D89">
      <w:pPr>
        <w:rPr>
          <w:rFonts w:ascii="Calibri" w:hAnsi="Calibri" w:cs="Times New Roman"/>
          <w:sz w:val="22"/>
        </w:rPr>
      </w:pPr>
      <w:r w:rsidRPr="00170881">
        <w:rPr>
          <w:rFonts w:ascii="Calibri" w:hAnsi="Calibri" w:cs="Times New Roman"/>
          <w:b/>
          <w:bCs/>
          <w:color w:val="000000"/>
          <w:sz w:val="22"/>
        </w:rPr>
        <w:t xml:space="preserve">Table </w:t>
      </w:r>
      <w:r w:rsidR="00F45874">
        <w:rPr>
          <w:rFonts w:ascii="Calibri" w:hAnsi="Calibri" w:cs="Times New Roman"/>
          <w:b/>
          <w:bCs/>
          <w:color w:val="000000"/>
          <w:sz w:val="22"/>
        </w:rPr>
        <w:t>2</w:t>
      </w:r>
      <w:r w:rsidR="002E4E0A" w:rsidRPr="00170881">
        <w:rPr>
          <w:rFonts w:ascii="Calibri" w:hAnsi="Calibri" w:cs="Times New Roman"/>
          <w:b/>
          <w:bCs/>
          <w:color w:val="000000"/>
          <w:sz w:val="22"/>
        </w:rPr>
        <w:t>. Summary</w:t>
      </w:r>
      <w:r w:rsidR="00F87D89">
        <w:rPr>
          <w:rFonts w:ascii="Calibri" w:hAnsi="Calibri" w:cs="Times New Roman"/>
          <w:b/>
          <w:bCs/>
          <w:color w:val="000000"/>
          <w:sz w:val="22"/>
        </w:rPr>
        <w:t xml:space="preserve"> </w:t>
      </w:r>
      <w:r w:rsidR="002E4E0A" w:rsidRPr="00170881">
        <w:rPr>
          <w:rFonts w:ascii="Calibri" w:hAnsi="Calibri" w:cs="Times New Roman"/>
          <w:b/>
          <w:bCs/>
          <w:color w:val="000000"/>
          <w:sz w:val="22"/>
        </w:rPr>
        <w:t xml:space="preserve">of parameters </w:t>
      </w:r>
      <w:r w:rsidR="00B20D91" w:rsidRPr="00170881">
        <w:rPr>
          <w:rFonts w:ascii="Calibri" w:hAnsi="Calibri" w:cs="Times New Roman"/>
          <w:b/>
          <w:bCs/>
          <w:color w:val="000000"/>
          <w:sz w:val="22"/>
        </w:rPr>
        <w:t>used to estimate pesticide concentrations in soil dwelling invertebrates.</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140"/>
        <w:gridCol w:w="1980"/>
      </w:tblGrid>
      <w:tr w:rsidR="002E4E0A" w:rsidRPr="00170881" w14:paraId="4A554A11" w14:textId="77777777" w:rsidTr="00C40588">
        <w:trPr>
          <w:trHeight w:val="300"/>
        </w:trPr>
        <w:tc>
          <w:tcPr>
            <w:tcW w:w="1980" w:type="dxa"/>
            <w:shd w:val="clear" w:color="auto" w:fill="auto"/>
            <w:vAlign w:val="center"/>
          </w:tcPr>
          <w:p w14:paraId="7248160D" w14:textId="77777777" w:rsidR="002E4E0A" w:rsidRPr="00170881" w:rsidRDefault="002E4E0A" w:rsidP="0023453A">
            <w:pPr>
              <w:jc w:val="both"/>
              <w:rPr>
                <w:rFonts w:ascii="Calibri" w:hAnsi="Calibri" w:cs="Times New Roman"/>
                <w:b/>
                <w:bCs/>
                <w:color w:val="000000"/>
                <w:sz w:val="22"/>
              </w:rPr>
            </w:pPr>
            <w:r w:rsidRPr="00170881">
              <w:rPr>
                <w:rFonts w:ascii="Calibri" w:hAnsi="Calibri" w:cs="Times New Roman"/>
                <w:b/>
                <w:bCs/>
                <w:color w:val="000000"/>
                <w:sz w:val="22"/>
              </w:rPr>
              <w:t>Symbol</w:t>
            </w:r>
          </w:p>
        </w:tc>
        <w:tc>
          <w:tcPr>
            <w:tcW w:w="4140" w:type="dxa"/>
            <w:shd w:val="clear" w:color="auto" w:fill="auto"/>
            <w:vAlign w:val="center"/>
          </w:tcPr>
          <w:p w14:paraId="5282DEF1" w14:textId="77777777" w:rsidR="002E4E0A" w:rsidRPr="00170881" w:rsidRDefault="002E4E0A" w:rsidP="0023453A">
            <w:pPr>
              <w:jc w:val="both"/>
              <w:rPr>
                <w:rFonts w:ascii="Calibri" w:hAnsi="Calibri" w:cs="Times New Roman"/>
                <w:b/>
                <w:bCs/>
                <w:color w:val="000000"/>
                <w:sz w:val="22"/>
              </w:rPr>
            </w:pPr>
            <w:r w:rsidRPr="00170881">
              <w:rPr>
                <w:rFonts w:ascii="Calibri" w:hAnsi="Calibri" w:cs="Times New Roman"/>
                <w:b/>
                <w:bCs/>
                <w:color w:val="000000"/>
                <w:sz w:val="22"/>
              </w:rPr>
              <w:t>Definition</w:t>
            </w:r>
          </w:p>
        </w:tc>
        <w:tc>
          <w:tcPr>
            <w:tcW w:w="1980" w:type="dxa"/>
            <w:shd w:val="clear" w:color="auto" w:fill="auto"/>
            <w:vAlign w:val="center"/>
          </w:tcPr>
          <w:p w14:paraId="01AFA4E3" w14:textId="77777777" w:rsidR="002E4E0A" w:rsidRPr="00170881" w:rsidRDefault="002E4E0A" w:rsidP="0023453A">
            <w:pPr>
              <w:jc w:val="both"/>
              <w:rPr>
                <w:rFonts w:ascii="Calibri" w:hAnsi="Calibri" w:cs="Times New Roman"/>
                <w:b/>
                <w:bCs/>
                <w:color w:val="000000"/>
                <w:sz w:val="22"/>
              </w:rPr>
            </w:pPr>
            <w:r w:rsidRPr="00170881">
              <w:rPr>
                <w:rFonts w:ascii="Calibri" w:hAnsi="Calibri" w:cs="Times New Roman"/>
                <w:b/>
                <w:bCs/>
                <w:color w:val="000000"/>
                <w:sz w:val="22"/>
              </w:rPr>
              <w:t>Units</w:t>
            </w:r>
          </w:p>
        </w:tc>
      </w:tr>
      <w:tr w:rsidR="00002435" w:rsidRPr="00170881" w14:paraId="7FD7EDF3" w14:textId="77777777" w:rsidTr="00C40588">
        <w:trPr>
          <w:trHeight w:val="300"/>
        </w:trPr>
        <w:tc>
          <w:tcPr>
            <w:tcW w:w="1980" w:type="dxa"/>
            <w:shd w:val="clear" w:color="auto" w:fill="auto"/>
            <w:vAlign w:val="center"/>
          </w:tcPr>
          <w:p w14:paraId="6DA370D7" w14:textId="704FA9F8" w:rsidR="00002435" w:rsidRPr="00170881" w:rsidRDefault="00002435" w:rsidP="0023453A">
            <w:pPr>
              <w:jc w:val="both"/>
              <w:rPr>
                <w:rFonts w:ascii="Calibri" w:hAnsi="Calibri" w:cs="Times New Roman"/>
                <w:b/>
                <w:bCs/>
                <w:color w:val="000000"/>
                <w:sz w:val="22"/>
              </w:rPr>
            </w:pPr>
            <w:r w:rsidRPr="00170881">
              <w:rPr>
                <w:rFonts w:ascii="Calibri" w:eastAsia="Times New Roman" w:hAnsi="Calibri" w:cs="Times New Roman"/>
                <w:color w:val="000000"/>
                <w:sz w:val="22"/>
              </w:rPr>
              <w:t>A</w:t>
            </w:r>
            <w:r w:rsidRPr="00170881">
              <w:rPr>
                <w:rFonts w:ascii="Calibri" w:eastAsia="Times New Roman" w:hAnsi="Calibri" w:cs="Times New Roman"/>
                <w:color w:val="000000"/>
                <w:sz w:val="22"/>
                <w:vertAlign w:val="subscript"/>
              </w:rPr>
              <w:t>rate</w:t>
            </w:r>
          </w:p>
        </w:tc>
        <w:tc>
          <w:tcPr>
            <w:tcW w:w="4140" w:type="dxa"/>
            <w:shd w:val="clear" w:color="auto" w:fill="auto"/>
            <w:vAlign w:val="center"/>
          </w:tcPr>
          <w:p w14:paraId="322CDD38" w14:textId="3B388C13" w:rsidR="00002435" w:rsidRPr="00170881" w:rsidRDefault="00002435" w:rsidP="0023453A">
            <w:pPr>
              <w:jc w:val="both"/>
              <w:rPr>
                <w:rFonts w:ascii="Calibri" w:hAnsi="Calibri" w:cs="Times New Roman"/>
                <w:b/>
                <w:bCs/>
                <w:color w:val="000000"/>
                <w:sz w:val="22"/>
              </w:rPr>
            </w:pPr>
            <w:r w:rsidRPr="00170881">
              <w:rPr>
                <w:rFonts w:ascii="Calibri" w:eastAsia="Times New Roman" w:hAnsi="Calibri" w:cs="Times New Roman"/>
                <w:color w:val="000000"/>
                <w:sz w:val="22"/>
              </w:rPr>
              <w:t>Application rate from label</w:t>
            </w:r>
          </w:p>
        </w:tc>
        <w:tc>
          <w:tcPr>
            <w:tcW w:w="1980" w:type="dxa"/>
            <w:shd w:val="clear" w:color="auto" w:fill="auto"/>
            <w:vAlign w:val="center"/>
          </w:tcPr>
          <w:p w14:paraId="7E2F8395" w14:textId="03628DD9" w:rsidR="00002435" w:rsidRPr="00170881" w:rsidRDefault="00002435" w:rsidP="0023453A">
            <w:pPr>
              <w:jc w:val="both"/>
              <w:rPr>
                <w:rFonts w:ascii="Calibri" w:hAnsi="Calibri" w:cs="Times New Roman"/>
                <w:b/>
                <w:bCs/>
                <w:color w:val="000000"/>
                <w:sz w:val="22"/>
              </w:rPr>
            </w:pPr>
            <w:r w:rsidRPr="00170881">
              <w:rPr>
                <w:rFonts w:ascii="Calibri" w:eastAsia="Times New Roman" w:hAnsi="Calibri" w:cs="Times New Roman"/>
                <w:color w:val="000000"/>
                <w:sz w:val="22"/>
              </w:rPr>
              <w:t>lb a.i./A</w:t>
            </w:r>
          </w:p>
        </w:tc>
      </w:tr>
      <w:tr w:rsidR="00002435" w:rsidRPr="00170881" w14:paraId="48E139A9" w14:textId="77777777" w:rsidTr="00C40588">
        <w:trPr>
          <w:trHeight w:val="300"/>
        </w:trPr>
        <w:tc>
          <w:tcPr>
            <w:tcW w:w="1980" w:type="dxa"/>
            <w:shd w:val="clear" w:color="auto" w:fill="auto"/>
            <w:vAlign w:val="center"/>
          </w:tcPr>
          <w:p w14:paraId="45075175" w14:textId="77777777" w:rsidR="00002435" w:rsidRPr="00170881" w:rsidRDefault="00002435" w:rsidP="0023453A">
            <w:pPr>
              <w:jc w:val="both"/>
              <w:rPr>
                <w:rFonts w:ascii="Calibri" w:hAnsi="Calibri" w:cs="Times New Roman"/>
                <w:color w:val="000000"/>
                <w:sz w:val="22"/>
              </w:rPr>
            </w:pPr>
            <w:r w:rsidRPr="00170881">
              <w:rPr>
                <w:rFonts w:ascii="Calibri" w:hAnsi="Calibri" w:cs="Times New Roman"/>
                <w:color w:val="000000"/>
                <w:sz w:val="22"/>
              </w:rPr>
              <w:t>C</w:t>
            </w:r>
            <w:r w:rsidRPr="00170881">
              <w:rPr>
                <w:rFonts w:ascii="Calibri" w:hAnsi="Calibri" w:cs="Times New Roman"/>
                <w:color w:val="000000"/>
                <w:sz w:val="22"/>
                <w:vertAlign w:val="subscript"/>
              </w:rPr>
              <w:t>E</w:t>
            </w:r>
          </w:p>
        </w:tc>
        <w:tc>
          <w:tcPr>
            <w:tcW w:w="4140" w:type="dxa"/>
            <w:shd w:val="clear" w:color="auto" w:fill="auto"/>
            <w:vAlign w:val="center"/>
          </w:tcPr>
          <w:p w14:paraId="44CCD9D5" w14:textId="77777777" w:rsidR="00002435" w:rsidRPr="00170881" w:rsidRDefault="00002435" w:rsidP="0023453A">
            <w:pPr>
              <w:jc w:val="both"/>
              <w:rPr>
                <w:rFonts w:ascii="Calibri" w:hAnsi="Calibri" w:cs="Times New Roman"/>
                <w:color w:val="000000"/>
                <w:sz w:val="22"/>
              </w:rPr>
            </w:pPr>
            <w:r w:rsidRPr="00170881">
              <w:rPr>
                <w:rFonts w:ascii="Calibri" w:hAnsi="Calibri" w:cs="Times New Roman"/>
                <w:color w:val="000000"/>
                <w:sz w:val="22"/>
              </w:rPr>
              <w:t>Chemical concentration in earthworm tissue</w:t>
            </w:r>
          </w:p>
        </w:tc>
        <w:tc>
          <w:tcPr>
            <w:tcW w:w="1980" w:type="dxa"/>
            <w:shd w:val="clear" w:color="auto" w:fill="auto"/>
            <w:vAlign w:val="center"/>
          </w:tcPr>
          <w:p w14:paraId="01CDA28A" w14:textId="58D623BA" w:rsidR="00002435" w:rsidRPr="00170881" w:rsidRDefault="00002435" w:rsidP="0023453A">
            <w:pPr>
              <w:jc w:val="both"/>
              <w:rPr>
                <w:rFonts w:ascii="Calibri" w:hAnsi="Calibri" w:cs="Times New Roman"/>
                <w:color w:val="000000"/>
                <w:sz w:val="22"/>
              </w:rPr>
            </w:pPr>
            <w:r w:rsidRPr="00170881">
              <w:rPr>
                <w:rFonts w:ascii="Calibri" w:hAnsi="Calibri" w:cs="Times New Roman"/>
                <w:color w:val="000000"/>
                <w:sz w:val="22"/>
              </w:rPr>
              <w:t>mg a.i./kg</w:t>
            </w:r>
          </w:p>
        </w:tc>
      </w:tr>
      <w:tr w:rsidR="00002435" w:rsidRPr="00170881" w14:paraId="0B8DD155" w14:textId="77777777" w:rsidTr="00C40588">
        <w:trPr>
          <w:trHeight w:val="300"/>
        </w:trPr>
        <w:tc>
          <w:tcPr>
            <w:tcW w:w="1980" w:type="dxa"/>
            <w:shd w:val="clear" w:color="auto" w:fill="auto"/>
            <w:vAlign w:val="center"/>
          </w:tcPr>
          <w:p w14:paraId="13839366" w14:textId="7F173E5A" w:rsidR="00002435" w:rsidRPr="00170881" w:rsidRDefault="00002435" w:rsidP="0023453A">
            <w:pPr>
              <w:jc w:val="both"/>
              <w:rPr>
                <w:rFonts w:ascii="Calibri" w:hAnsi="Calibri" w:cs="Times New Roman"/>
                <w:color w:val="000000"/>
                <w:sz w:val="22"/>
              </w:rPr>
            </w:pPr>
            <w:r w:rsidRPr="00170881">
              <w:rPr>
                <w:rFonts w:ascii="Calibri" w:eastAsia="Times New Roman" w:hAnsi="Calibri" w:cs="Times New Roman"/>
                <w:sz w:val="22"/>
              </w:rPr>
              <w:lastRenderedPageBreak/>
              <w:t>C</w:t>
            </w:r>
            <w:r w:rsidRPr="00170881">
              <w:rPr>
                <w:rFonts w:ascii="Calibri" w:eastAsia="Times New Roman" w:hAnsi="Calibri" w:cs="Times New Roman"/>
                <w:sz w:val="22"/>
                <w:vertAlign w:val="subscript"/>
              </w:rPr>
              <w:t>w(pore)</w:t>
            </w:r>
          </w:p>
        </w:tc>
        <w:tc>
          <w:tcPr>
            <w:tcW w:w="4140" w:type="dxa"/>
            <w:shd w:val="clear" w:color="auto" w:fill="auto"/>
            <w:vAlign w:val="center"/>
          </w:tcPr>
          <w:p w14:paraId="39BA688D" w14:textId="4320EC72" w:rsidR="00002435" w:rsidRPr="00170881" w:rsidRDefault="00002435" w:rsidP="0023453A">
            <w:pPr>
              <w:jc w:val="both"/>
              <w:rPr>
                <w:rFonts w:ascii="Calibri" w:hAnsi="Calibri" w:cs="Times New Roman"/>
                <w:color w:val="000000"/>
                <w:sz w:val="22"/>
              </w:rPr>
            </w:pPr>
            <w:r w:rsidRPr="00170881">
              <w:rPr>
                <w:rFonts w:ascii="Calibri" w:eastAsia="Times New Roman" w:hAnsi="Calibri" w:cs="Times New Roman"/>
                <w:sz w:val="22"/>
              </w:rPr>
              <w:t>Concentration of the pesticide in pore water</w:t>
            </w:r>
          </w:p>
        </w:tc>
        <w:tc>
          <w:tcPr>
            <w:tcW w:w="1980" w:type="dxa"/>
            <w:shd w:val="clear" w:color="auto" w:fill="auto"/>
            <w:vAlign w:val="center"/>
          </w:tcPr>
          <w:p w14:paraId="3F49C16A" w14:textId="12AFC843" w:rsidR="00002435" w:rsidRPr="00170881" w:rsidRDefault="00002435" w:rsidP="0023453A">
            <w:pPr>
              <w:jc w:val="both"/>
              <w:rPr>
                <w:rFonts w:ascii="Calibri" w:hAnsi="Calibri" w:cs="Times New Roman"/>
                <w:color w:val="000000"/>
                <w:sz w:val="22"/>
              </w:rPr>
            </w:pPr>
            <w:r w:rsidRPr="00170881">
              <w:rPr>
                <w:rFonts w:ascii="Calibri" w:eastAsia="Times New Roman" w:hAnsi="Calibri" w:cs="Times New Roman"/>
                <w:sz w:val="22"/>
              </w:rPr>
              <w:t>mg/L = µg/mL</w:t>
            </w:r>
          </w:p>
        </w:tc>
      </w:tr>
      <w:tr w:rsidR="00002435" w:rsidRPr="00170881" w14:paraId="4A37EDF6" w14:textId="77777777" w:rsidTr="00C40588">
        <w:trPr>
          <w:trHeight w:val="300"/>
        </w:trPr>
        <w:tc>
          <w:tcPr>
            <w:tcW w:w="1980" w:type="dxa"/>
            <w:shd w:val="clear" w:color="auto" w:fill="auto"/>
            <w:vAlign w:val="center"/>
          </w:tcPr>
          <w:p w14:paraId="2BF7E383" w14:textId="53472587" w:rsidR="00002435" w:rsidRPr="00170881" w:rsidRDefault="00002435" w:rsidP="0023453A">
            <w:pPr>
              <w:jc w:val="both"/>
              <w:rPr>
                <w:rFonts w:ascii="Calibri" w:eastAsia="Times New Roman" w:hAnsi="Calibri" w:cs="Times New Roman"/>
                <w:sz w:val="22"/>
              </w:rPr>
            </w:pPr>
            <w:r w:rsidRPr="00170881">
              <w:rPr>
                <w:rFonts w:ascii="Calibri" w:eastAsia="Times New Roman" w:hAnsi="Calibri" w:cs="Times New Roman"/>
                <w:sz w:val="22"/>
              </w:rPr>
              <w:t>d</w:t>
            </w:r>
            <w:r w:rsidRPr="00170881">
              <w:rPr>
                <w:rFonts w:ascii="Calibri" w:eastAsia="Times New Roman" w:hAnsi="Calibri" w:cs="Times New Roman"/>
                <w:sz w:val="22"/>
                <w:vertAlign w:val="subscript"/>
              </w:rPr>
              <w:t>soil</w:t>
            </w:r>
          </w:p>
        </w:tc>
        <w:tc>
          <w:tcPr>
            <w:tcW w:w="4140" w:type="dxa"/>
            <w:shd w:val="clear" w:color="auto" w:fill="auto"/>
            <w:vAlign w:val="center"/>
          </w:tcPr>
          <w:p w14:paraId="5FDFD3C8" w14:textId="0B8AFB13" w:rsidR="00002435" w:rsidRPr="00170881" w:rsidRDefault="00002435" w:rsidP="0023453A">
            <w:pPr>
              <w:jc w:val="both"/>
              <w:rPr>
                <w:rFonts w:ascii="Calibri" w:eastAsia="Times New Roman" w:hAnsi="Calibri" w:cs="Times New Roman"/>
                <w:sz w:val="22"/>
              </w:rPr>
            </w:pPr>
            <w:r w:rsidRPr="00170881">
              <w:rPr>
                <w:rFonts w:ascii="Calibri" w:eastAsia="Times New Roman" w:hAnsi="Calibri" w:cs="Times New Roman"/>
                <w:sz w:val="22"/>
              </w:rPr>
              <w:t xml:space="preserve">Depth of soil at equilibrium with water </w:t>
            </w:r>
          </w:p>
        </w:tc>
        <w:tc>
          <w:tcPr>
            <w:tcW w:w="1980" w:type="dxa"/>
            <w:shd w:val="clear" w:color="auto" w:fill="auto"/>
          </w:tcPr>
          <w:p w14:paraId="28CC8C87" w14:textId="08930748" w:rsidR="00002435" w:rsidRPr="00170881" w:rsidRDefault="00002435" w:rsidP="0023453A">
            <w:pPr>
              <w:jc w:val="both"/>
              <w:rPr>
                <w:rFonts w:ascii="Calibri" w:eastAsia="Times New Roman" w:hAnsi="Calibri" w:cs="Times New Roman"/>
                <w:sz w:val="22"/>
              </w:rPr>
            </w:pPr>
            <w:r w:rsidRPr="00170881">
              <w:rPr>
                <w:rFonts w:ascii="Calibri" w:hAnsi="Calibri" w:cs="Times New Roman"/>
                <w:sz w:val="22"/>
              </w:rPr>
              <w:t>cm</w:t>
            </w:r>
          </w:p>
        </w:tc>
      </w:tr>
      <w:tr w:rsidR="00002435" w:rsidRPr="00170881" w14:paraId="7739E75B" w14:textId="77777777" w:rsidTr="00C40588">
        <w:trPr>
          <w:trHeight w:val="300"/>
        </w:trPr>
        <w:tc>
          <w:tcPr>
            <w:tcW w:w="1980" w:type="dxa"/>
            <w:shd w:val="clear" w:color="auto" w:fill="auto"/>
            <w:vAlign w:val="center"/>
          </w:tcPr>
          <w:p w14:paraId="1442DBD9" w14:textId="04FCDB6B" w:rsidR="00002435" w:rsidRPr="00170881" w:rsidRDefault="00002435" w:rsidP="0023453A">
            <w:pPr>
              <w:jc w:val="both"/>
              <w:rPr>
                <w:rFonts w:ascii="Calibri" w:eastAsia="Times New Roman" w:hAnsi="Calibri" w:cs="Times New Roman"/>
                <w:sz w:val="22"/>
              </w:rPr>
            </w:pPr>
            <w:r w:rsidRPr="00170881">
              <w:rPr>
                <w:rFonts w:ascii="Calibri" w:eastAsia="Times New Roman" w:hAnsi="Calibri" w:cs="Times New Roman"/>
                <w:sz w:val="22"/>
              </w:rPr>
              <w:t>d</w:t>
            </w:r>
            <w:r w:rsidRPr="00170881">
              <w:rPr>
                <w:rFonts w:ascii="Calibri" w:eastAsia="Times New Roman" w:hAnsi="Calibri" w:cs="Times New Roman"/>
                <w:sz w:val="22"/>
                <w:vertAlign w:val="subscript"/>
              </w:rPr>
              <w:t>w</w:t>
            </w:r>
          </w:p>
        </w:tc>
        <w:tc>
          <w:tcPr>
            <w:tcW w:w="4140" w:type="dxa"/>
            <w:shd w:val="clear" w:color="auto" w:fill="auto"/>
            <w:vAlign w:val="center"/>
          </w:tcPr>
          <w:p w14:paraId="63F8CC7A" w14:textId="737A53F6" w:rsidR="00002435" w:rsidRPr="00170881" w:rsidRDefault="00002435" w:rsidP="0023453A">
            <w:pPr>
              <w:jc w:val="both"/>
              <w:rPr>
                <w:rFonts w:ascii="Calibri" w:eastAsia="Times New Roman" w:hAnsi="Calibri" w:cs="Times New Roman"/>
                <w:sz w:val="22"/>
              </w:rPr>
            </w:pPr>
            <w:r w:rsidRPr="00170881">
              <w:rPr>
                <w:rFonts w:ascii="Calibri" w:eastAsia="Times New Roman" w:hAnsi="Calibri" w:cs="Times New Roman"/>
                <w:sz w:val="22"/>
              </w:rPr>
              <w:t>Depth of puddle water</w:t>
            </w:r>
          </w:p>
        </w:tc>
        <w:tc>
          <w:tcPr>
            <w:tcW w:w="1980" w:type="dxa"/>
            <w:shd w:val="clear" w:color="auto" w:fill="auto"/>
          </w:tcPr>
          <w:p w14:paraId="5AC94A72" w14:textId="36F3F822" w:rsidR="00002435" w:rsidRPr="00170881" w:rsidRDefault="00002435" w:rsidP="0023453A">
            <w:pPr>
              <w:jc w:val="both"/>
              <w:rPr>
                <w:rFonts w:ascii="Calibri" w:eastAsia="Times New Roman" w:hAnsi="Calibri" w:cs="Times New Roman"/>
                <w:sz w:val="22"/>
              </w:rPr>
            </w:pPr>
            <w:r w:rsidRPr="00170881">
              <w:rPr>
                <w:rFonts w:ascii="Calibri" w:hAnsi="Calibri" w:cs="Times New Roman"/>
                <w:sz w:val="22"/>
              </w:rPr>
              <w:t>cm</w:t>
            </w:r>
          </w:p>
        </w:tc>
      </w:tr>
      <w:tr w:rsidR="00002435" w:rsidRPr="00170881" w14:paraId="59F74148" w14:textId="77777777" w:rsidTr="00C40588">
        <w:trPr>
          <w:trHeight w:val="300"/>
        </w:trPr>
        <w:tc>
          <w:tcPr>
            <w:tcW w:w="1980" w:type="dxa"/>
            <w:shd w:val="clear" w:color="auto" w:fill="auto"/>
            <w:vAlign w:val="center"/>
          </w:tcPr>
          <w:p w14:paraId="42721142" w14:textId="6B5417CE" w:rsidR="00002435" w:rsidRPr="00170881" w:rsidRDefault="00002435" w:rsidP="0023453A">
            <w:pPr>
              <w:jc w:val="both"/>
              <w:rPr>
                <w:rFonts w:ascii="Calibri" w:eastAsia="Times New Roman" w:hAnsi="Calibri" w:cs="Times New Roman"/>
                <w:sz w:val="22"/>
              </w:rPr>
            </w:pPr>
            <w:r w:rsidRPr="00170881">
              <w:rPr>
                <w:rFonts w:ascii="Calibri" w:hAnsi="Calibri" w:cs="Times New Roman"/>
                <w:sz w:val="22"/>
              </w:rPr>
              <w:t>f</w:t>
            </w:r>
            <w:r w:rsidRPr="00170881">
              <w:rPr>
                <w:rFonts w:ascii="Calibri" w:hAnsi="Calibri" w:cs="Times New Roman"/>
                <w:sz w:val="22"/>
                <w:vertAlign w:val="subscript"/>
              </w:rPr>
              <w:t>oc(soil)</w:t>
            </w:r>
          </w:p>
        </w:tc>
        <w:tc>
          <w:tcPr>
            <w:tcW w:w="4140" w:type="dxa"/>
            <w:shd w:val="clear" w:color="auto" w:fill="auto"/>
            <w:vAlign w:val="center"/>
          </w:tcPr>
          <w:p w14:paraId="2D0CE9EB" w14:textId="142233F9" w:rsidR="00002435" w:rsidRPr="00170881" w:rsidRDefault="00002435" w:rsidP="0023453A">
            <w:pPr>
              <w:jc w:val="both"/>
              <w:rPr>
                <w:rFonts w:ascii="Calibri" w:eastAsia="Times New Roman" w:hAnsi="Calibri" w:cs="Times New Roman"/>
                <w:sz w:val="22"/>
              </w:rPr>
            </w:pPr>
            <w:r w:rsidRPr="00170881">
              <w:rPr>
                <w:rFonts w:ascii="Calibri" w:eastAsia="Times New Roman" w:hAnsi="Calibri" w:cs="Times New Roman"/>
                <w:sz w:val="22"/>
              </w:rPr>
              <w:t>Fraction of organic carbon in soil</w:t>
            </w:r>
          </w:p>
        </w:tc>
        <w:tc>
          <w:tcPr>
            <w:tcW w:w="1980" w:type="dxa"/>
            <w:shd w:val="clear" w:color="auto" w:fill="auto"/>
            <w:vAlign w:val="center"/>
          </w:tcPr>
          <w:p w14:paraId="6376A726" w14:textId="7F308DED" w:rsidR="00002435" w:rsidRPr="00170881" w:rsidRDefault="00002435" w:rsidP="0023453A">
            <w:pPr>
              <w:jc w:val="both"/>
              <w:rPr>
                <w:rFonts w:ascii="Calibri" w:hAnsi="Calibri" w:cs="Times New Roman"/>
                <w:sz w:val="22"/>
              </w:rPr>
            </w:pPr>
            <w:r w:rsidRPr="00170881">
              <w:rPr>
                <w:rFonts w:ascii="Calibri" w:eastAsia="Times New Roman" w:hAnsi="Calibri" w:cs="Times New Roman"/>
                <w:sz w:val="22"/>
              </w:rPr>
              <w:t>none</w:t>
            </w:r>
          </w:p>
        </w:tc>
      </w:tr>
      <w:tr w:rsidR="00002435" w:rsidRPr="00170881" w14:paraId="45C1A391" w14:textId="77777777" w:rsidTr="00C40588">
        <w:trPr>
          <w:trHeight w:val="300"/>
        </w:trPr>
        <w:tc>
          <w:tcPr>
            <w:tcW w:w="1980" w:type="dxa"/>
            <w:shd w:val="clear" w:color="auto" w:fill="auto"/>
            <w:vAlign w:val="center"/>
          </w:tcPr>
          <w:p w14:paraId="1BAE6ED3" w14:textId="5990B99A" w:rsidR="00002435" w:rsidRPr="00170881" w:rsidRDefault="00002435" w:rsidP="0023453A">
            <w:pPr>
              <w:jc w:val="both"/>
              <w:rPr>
                <w:rFonts w:ascii="Calibri" w:hAnsi="Calibri" w:cs="Times New Roman"/>
                <w:sz w:val="22"/>
              </w:rPr>
            </w:pPr>
            <w:r w:rsidRPr="00170881">
              <w:rPr>
                <w:rFonts w:ascii="Calibri" w:hAnsi="Calibri" w:cs="Times New Roman"/>
                <w:sz w:val="22"/>
              </w:rPr>
              <w:t>Koc</w:t>
            </w:r>
          </w:p>
        </w:tc>
        <w:tc>
          <w:tcPr>
            <w:tcW w:w="4140" w:type="dxa"/>
            <w:shd w:val="clear" w:color="auto" w:fill="auto"/>
            <w:vAlign w:val="center"/>
          </w:tcPr>
          <w:p w14:paraId="0DDE5D86" w14:textId="202D22C9" w:rsidR="00002435" w:rsidRPr="00170881" w:rsidRDefault="00002435" w:rsidP="0023453A">
            <w:pPr>
              <w:jc w:val="both"/>
              <w:rPr>
                <w:rFonts w:ascii="Calibri" w:eastAsia="Times New Roman" w:hAnsi="Calibri" w:cs="Times New Roman"/>
                <w:sz w:val="22"/>
              </w:rPr>
            </w:pPr>
            <w:r w:rsidRPr="00170881">
              <w:rPr>
                <w:rFonts w:ascii="Calibri" w:eastAsia="Times New Roman" w:hAnsi="Calibri" w:cs="Times New Roman"/>
                <w:sz w:val="22"/>
              </w:rPr>
              <w:t>Organic carbon:water partition coefficient</w:t>
            </w:r>
          </w:p>
        </w:tc>
        <w:tc>
          <w:tcPr>
            <w:tcW w:w="1980" w:type="dxa"/>
            <w:shd w:val="clear" w:color="auto" w:fill="auto"/>
            <w:vAlign w:val="center"/>
          </w:tcPr>
          <w:p w14:paraId="26B696BD" w14:textId="7E9C4AB0" w:rsidR="00002435" w:rsidRPr="00170881" w:rsidRDefault="00002435" w:rsidP="0023453A">
            <w:pPr>
              <w:jc w:val="both"/>
              <w:rPr>
                <w:rFonts w:ascii="Calibri" w:eastAsia="Times New Roman" w:hAnsi="Calibri" w:cs="Times New Roman"/>
                <w:sz w:val="22"/>
              </w:rPr>
            </w:pPr>
            <w:r w:rsidRPr="00170881">
              <w:rPr>
                <w:rFonts w:ascii="Calibri" w:eastAsia="Times New Roman" w:hAnsi="Calibri" w:cs="Times New Roman"/>
                <w:sz w:val="22"/>
              </w:rPr>
              <w:t>L/kg-oc</w:t>
            </w:r>
          </w:p>
        </w:tc>
      </w:tr>
      <w:tr w:rsidR="00002435" w:rsidRPr="00170881" w14:paraId="4B191A0E" w14:textId="77777777" w:rsidTr="00C40588">
        <w:trPr>
          <w:trHeight w:val="300"/>
        </w:trPr>
        <w:tc>
          <w:tcPr>
            <w:tcW w:w="1980" w:type="dxa"/>
            <w:shd w:val="clear" w:color="auto" w:fill="auto"/>
            <w:vAlign w:val="center"/>
          </w:tcPr>
          <w:p w14:paraId="6367AD54" w14:textId="77777777" w:rsidR="00002435" w:rsidRPr="00170881" w:rsidRDefault="00002435" w:rsidP="0023453A">
            <w:pPr>
              <w:jc w:val="both"/>
              <w:rPr>
                <w:rFonts w:ascii="Calibri" w:hAnsi="Calibri" w:cs="Times New Roman"/>
                <w:color w:val="000000"/>
                <w:sz w:val="22"/>
              </w:rPr>
            </w:pPr>
            <w:r w:rsidRPr="00170881">
              <w:rPr>
                <w:rFonts w:ascii="Calibri" w:hAnsi="Calibri" w:cs="Times New Roman"/>
                <w:color w:val="000000"/>
                <w:sz w:val="22"/>
              </w:rPr>
              <w:t>K</w:t>
            </w:r>
            <w:r w:rsidRPr="00170881">
              <w:rPr>
                <w:rFonts w:ascii="Calibri" w:hAnsi="Calibri" w:cs="Times New Roman"/>
                <w:color w:val="000000"/>
                <w:sz w:val="22"/>
                <w:vertAlign w:val="subscript"/>
              </w:rPr>
              <w:t>OW</w:t>
            </w:r>
          </w:p>
        </w:tc>
        <w:tc>
          <w:tcPr>
            <w:tcW w:w="4140" w:type="dxa"/>
            <w:shd w:val="clear" w:color="auto" w:fill="auto"/>
            <w:vAlign w:val="center"/>
          </w:tcPr>
          <w:p w14:paraId="1B716395" w14:textId="77777777" w:rsidR="00002435" w:rsidRPr="00170881" w:rsidRDefault="00002435" w:rsidP="0023453A">
            <w:pPr>
              <w:jc w:val="both"/>
              <w:rPr>
                <w:rFonts w:ascii="Calibri" w:hAnsi="Calibri" w:cs="Times New Roman"/>
                <w:color w:val="000000"/>
                <w:sz w:val="22"/>
              </w:rPr>
            </w:pPr>
            <w:r w:rsidRPr="00170881">
              <w:rPr>
                <w:rFonts w:ascii="Calibri" w:hAnsi="Calibri" w:cs="Times New Roman"/>
                <w:color w:val="000000"/>
                <w:sz w:val="22"/>
              </w:rPr>
              <w:t>Octanol to water partition coefficient</w:t>
            </w:r>
          </w:p>
        </w:tc>
        <w:tc>
          <w:tcPr>
            <w:tcW w:w="1980" w:type="dxa"/>
            <w:shd w:val="clear" w:color="auto" w:fill="auto"/>
            <w:vAlign w:val="center"/>
          </w:tcPr>
          <w:p w14:paraId="68060C77" w14:textId="77777777" w:rsidR="00002435" w:rsidRPr="00170881" w:rsidRDefault="00002435" w:rsidP="0023453A">
            <w:pPr>
              <w:jc w:val="both"/>
              <w:rPr>
                <w:rFonts w:ascii="Calibri" w:hAnsi="Calibri" w:cs="Times New Roman"/>
                <w:color w:val="000000"/>
                <w:sz w:val="22"/>
              </w:rPr>
            </w:pPr>
            <w:r w:rsidRPr="00170881">
              <w:rPr>
                <w:rFonts w:ascii="Calibri" w:hAnsi="Calibri" w:cs="Times New Roman"/>
                <w:color w:val="000000"/>
                <w:sz w:val="22"/>
              </w:rPr>
              <w:t>none</w:t>
            </w:r>
          </w:p>
        </w:tc>
      </w:tr>
      <w:tr w:rsidR="00002435" w:rsidRPr="00170881" w14:paraId="4C22D831" w14:textId="77777777" w:rsidTr="00C40588">
        <w:trPr>
          <w:trHeight w:val="300"/>
        </w:trPr>
        <w:tc>
          <w:tcPr>
            <w:tcW w:w="1980" w:type="dxa"/>
            <w:shd w:val="clear" w:color="auto" w:fill="auto"/>
            <w:vAlign w:val="center"/>
          </w:tcPr>
          <w:p w14:paraId="1D096959" w14:textId="77777777" w:rsidR="00002435" w:rsidRPr="00170881" w:rsidRDefault="00002435" w:rsidP="0023453A">
            <w:pPr>
              <w:jc w:val="both"/>
              <w:rPr>
                <w:rFonts w:ascii="Calibri" w:hAnsi="Calibri" w:cs="Times New Roman"/>
                <w:color w:val="000000"/>
                <w:sz w:val="22"/>
              </w:rPr>
            </w:pPr>
            <w:r w:rsidRPr="00170881">
              <w:rPr>
                <w:rFonts w:ascii="Calibri" w:hAnsi="Calibri" w:cs="Times New Roman"/>
                <w:color w:val="000000"/>
                <w:sz w:val="22"/>
              </w:rPr>
              <w:t>L</w:t>
            </w:r>
          </w:p>
        </w:tc>
        <w:tc>
          <w:tcPr>
            <w:tcW w:w="4140" w:type="dxa"/>
            <w:shd w:val="clear" w:color="auto" w:fill="auto"/>
            <w:vAlign w:val="center"/>
          </w:tcPr>
          <w:p w14:paraId="0D1B4225" w14:textId="77777777" w:rsidR="00002435" w:rsidRPr="00170881" w:rsidRDefault="00002435" w:rsidP="0023453A">
            <w:pPr>
              <w:jc w:val="both"/>
              <w:rPr>
                <w:rFonts w:ascii="Calibri" w:hAnsi="Calibri" w:cs="Times New Roman"/>
                <w:color w:val="000000"/>
                <w:sz w:val="22"/>
              </w:rPr>
            </w:pPr>
            <w:r w:rsidRPr="00170881">
              <w:rPr>
                <w:rFonts w:ascii="Calibri" w:hAnsi="Calibri" w:cs="Times New Roman"/>
                <w:color w:val="000000"/>
                <w:sz w:val="22"/>
              </w:rPr>
              <w:t>Lipid fraction of earthworm</w:t>
            </w:r>
          </w:p>
        </w:tc>
        <w:tc>
          <w:tcPr>
            <w:tcW w:w="1980" w:type="dxa"/>
            <w:shd w:val="clear" w:color="auto" w:fill="auto"/>
            <w:vAlign w:val="center"/>
          </w:tcPr>
          <w:p w14:paraId="69C52B81" w14:textId="77777777" w:rsidR="00002435" w:rsidRPr="00170881" w:rsidRDefault="00002435" w:rsidP="0023453A">
            <w:pPr>
              <w:jc w:val="both"/>
              <w:rPr>
                <w:rFonts w:ascii="Calibri" w:hAnsi="Calibri" w:cs="Times New Roman"/>
                <w:color w:val="000000"/>
                <w:sz w:val="22"/>
              </w:rPr>
            </w:pPr>
            <w:r w:rsidRPr="00170881">
              <w:rPr>
                <w:rFonts w:ascii="Calibri" w:hAnsi="Calibri" w:cs="Times New Roman"/>
                <w:color w:val="000000"/>
                <w:sz w:val="22"/>
              </w:rPr>
              <w:t>none</w:t>
            </w:r>
          </w:p>
        </w:tc>
      </w:tr>
      <w:tr w:rsidR="00002435" w:rsidRPr="00170881" w14:paraId="2E5C937E" w14:textId="77777777" w:rsidTr="00C40588">
        <w:trPr>
          <w:trHeight w:val="300"/>
        </w:trPr>
        <w:tc>
          <w:tcPr>
            <w:tcW w:w="1980" w:type="dxa"/>
            <w:shd w:val="clear" w:color="auto" w:fill="auto"/>
            <w:vAlign w:val="center"/>
          </w:tcPr>
          <w:p w14:paraId="1CAE24CD" w14:textId="481B181E" w:rsidR="00002435" w:rsidRPr="00170881" w:rsidRDefault="00002435" w:rsidP="0023453A">
            <w:pPr>
              <w:jc w:val="both"/>
              <w:rPr>
                <w:rFonts w:ascii="Calibri" w:hAnsi="Calibri" w:cs="Times New Roman"/>
                <w:color w:val="000000"/>
                <w:sz w:val="22"/>
              </w:rPr>
            </w:pPr>
            <w:r w:rsidRPr="00170881">
              <w:rPr>
                <w:rFonts w:ascii="Calibri" w:eastAsia="Times New Roman" w:hAnsi="Calibri" w:cs="Times New Roman"/>
                <w:sz w:val="22"/>
              </w:rPr>
              <w:t>θ</w:t>
            </w:r>
            <w:r w:rsidRPr="00170881">
              <w:rPr>
                <w:rFonts w:ascii="Calibri" w:eastAsia="Times New Roman" w:hAnsi="Calibri" w:cs="Times New Roman"/>
                <w:sz w:val="22"/>
                <w:vertAlign w:val="subscript"/>
              </w:rPr>
              <w:t>soil</w:t>
            </w:r>
          </w:p>
        </w:tc>
        <w:tc>
          <w:tcPr>
            <w:tcW w:w="4140" w:type="dxa"/>
            <w:shd w:val="clear" w:color="auto" w:fill="auto"/>
            <w:vAlign w:val="center"/>
          </w:tcPr>
          <w:p w14:paraId="5FC694A1" w14:textId="52790473" w:rsidR="00002435" w:rsidRPr="00170881" w:rsidRDefault="00002435" w:rsidP="0023453A">
            <w:pPr>
              <w:jc w:val="both"/>
              <w:rPr>
                <w:rFonts w:ascii="Calibri" w:hAnsi="Calibri" w:cs="Times New Roman"/>
                <w:color w:val="000000"/>
                <w:sz w:val="22"/>
              </w:rPr>
            </w:pPr>
            <w:r w:rsidRPr="00170881">
              <w:rPr>
                <w:rFonts w:ascii="Calibri" w:eastAsia="Times New Roman" w:hAnsi="Calibri" w:cs="Times New Roman"/>
                <w:sz w:val="22"/>
              </w:rPr>
              <w:t>Porosity of soil</w:t>
            </w:r>
          </w:p>
        </w:tc>
        <w:tc>
          <w:tcPr>
            <w:tcW w:w="1980" w:type="dxa"/>
            <w:shd w:val="clear" w:color="auto" w:fill="auto"/>
            <w:vAlign w:val="center"/>
          </w:tcPr>
          <w:p w14:paraId="6040BB41" w14:textId="07AC898C" w:rsidR="00002435" w:rsidRPr="00170881" w:rsidRDefault="00002435" w:rsidP="0023453A">
            <w:pPr>
              <w:jc w:val="both"/>
              <w:rPr>
                <w:rFonts w:ascii="Calibri" w:hAnsi="Calibri" w:cs="Times New Roman"/>
                <w:color w:val="000000"/>
                <w:sz w:val="22"/>
              </w:rPr>
            </w:pPr>
            <w:r w:rsidRPr="00170881">
              <w:rPr>
                <w:rFonts w:ascii="Calibri" w:eastAsia="Times New Roman" w:hAnsi="Calibri" w:cs="Times New Roman"/>
                <w:sz w:val="22"/>
              </w:rPr>
              <w:t>none</w:t>
            </w:r>
          </w:p>
        </w:tc>
      </w:tr>
      <w:tr w:rsidR="00002435" w:rsidRPr="00170881" w14:paraId="7BECD975" w14:textId="77777777" w:rsidTr="00C40588">
        <w:trPr>
          <w:trHeight w:val="300"/>
        </w:trPr>
        <w:tc>
          <w:tcPr>
            <w:tcW w:w="1980" w:type="dxa"/>
            <w:shd w:val="clear" w:color="auto" w:fill="auto"/>
            <w:vAlign w:val="center"/>
          </w:tcPr>
          <w:p w14:paraId="01FC57C2" w14:textId="5051D390" w:rsidR="00002435" w:rsidRPr="00170881" w:rsidRDefault="00002435" w:rsidP="0023453A">
            <w:pPr>
              <w:jc w:val="both"/>
              <w:rPr>
                <w:rFonts w:ascii="Calibri" w:hAnsi="Calibri" w:cs="Times New Roman"/>
                <w:color w:val="000000"/>
                <w:sz w:val="22"/>
              </w:rPr>
            </w:pPr>
            <w:r w:rsidRPr="00170881">
              <w:rPr>
                <w:rFonts w:ascii="Calibri" w:eastAsia="Times New Roman" w:hAnsi="Calibri" w:cs="Times New Roman"/>
                <w:sz w:val="22"/>
              </w:rPr>
              <w:t>ρ</w:t>
            </w:r>
            <w:r w:rsidRPr="00170881">
              <w:rPr>
                <w:rFonts w:ascii="Calibri" w:eastAsia="Times New Roman" w:hAnsi="Calibri" w:cs="Times New Roman"/>
                <w:sz w:val="22"/>
                <w:vertAlign w:val="subscript"/>
              </w:rPr>
              <w:t>b</w:t>
            </w:r>
          </w:p>
        </w:tc>
        <w:tc>
          <w:tcPr>
            <w:tcW w:w="4140" w:type="dxa"/>
            <w:shd w:val="clear" w:color="auto" w:fill="auto"/>
            <w:vAlign w:val="center"/>
          </w:tcPr>
          <w:p w14:paraId="48BF6A8B" w14:textId="6E2E08F0" w:rsidR="00002435" w:rsidRPr="00170881" w:rsidRDefault="00002435" w:rsidP="0023453A">
            <w:pPr>
              <w:jc w:val="both"/>
              <w:rPr>
                <w:rFonts w:ascii="Calibri" w:hAnsi="Calibri" w:cs="Times New Roman"/>
                <w:color w:val="000000"/>
                <w:sz w:val="22"/>
              </w:rPr>
            </w:pPr>
            <w:r w:rsidRPr="00170881">
              <w:rPr>
                <w:rFonts w:ascii="Calibri" w:eastAsia="Times New Roman" w:hAnsi="Calibri" w:cs="Times New Roman"/>
                <w:sz w:val="22"/>
              </w:rPr>
              <w:t>Bulk density of soil</w:t>
            </w:r>
          </w:p>
        </w:tc>
        <w:tc>
          <w:tcPr>
            <w:tcW w:w="1980" w:type="dxa"/>
            <w:shd w:val="clear" w:color="auto" w:fill="auto"/>
            <w:vAlign w:val="center"/>
          </w:tcPr>
          <w:p w14:paraId="726731C2" w14:textId="7719BFEB" w:rsidR="00002435" w:rsidRPr="00170881" w:rsidRDefault="00002435" w:rsidP="0023453A">
            <w:pPr>
              <w:jc w:val="both"/>
              <w:rPr>
                <w:rFonts w:ascii="Calibri" w:hAnsi="Calibri" w:cs="Times New Roman"/>
                <w:color w:val="000000"/>
                <w:sz w:val="22"/>
              </w:rPr>
            </w:pPr>
            <w:r w:rsidRPr="00170881">
              <w:rPr>
                <w:rFonts w:ascii="Calibri" w:eastAsia="Times New Roman" w:hAnsi="Calibri" w:cs="Times New Roman"/>
                <w:sz w:val="22"/>
              </w:rPr>
              <w:t>kg/L</w:t>
            </w:r>
          </w:p>
        </w:tc>
      </w:tr>
      <w:tr w:rsidR="00002435" w:rsidRPr="00170881" w14:paraId="00927242" w14:textId="77777777" w:rsidTr="00C40588">
        <w:trPr>
          <w:trHeight w:val="300"/>
        </w:trPr>
        <w:tc>
          <w:tcPr>
            <w:tcW w:w="1980" w:type="dxa"/>
            <w:shd w:val="clear" w:color="auto" w:fill="auto"/>
            <w:vAlign w:val="center"/>
          </w:tcPr>
          <w:p w14:paraId="5ABF82A2" w14:textId="77777777" w:rsidR="00002435" w:rsidRPr="00170881" w:rsidRDefault="00002435" w:rsidP="0023453A">
            <w:pPr>
              <w:jc w:val="both"/>
              <w:rPr>
                <w:rFonts w:ascii="Calibri" w:hAnsi="Calibri" w:cs="Times New Roman"/>
                <w:color w:val="000000"/>
                <w:sz w:val="22"/>
              </w:rPr>
            </w:pPr>
            <w:r w:rsidRPr="00170881">
              <w:rPr>
                <w:rFonts w:ascii="Calibri" w:hAnsi="Calibri" w:cs="Times New Roman"/>
                <w:color w:val="000000"/>
                <w:sz w:val="22"/>
              </w:rPr>
              <w:t>ρ</w:t>
            </w:r>
            <w:r w:rsidRPr="00170881">
              <w:rPr>
                <w:rFonts w:ascii="Calibri" w:hAnsi="Calibri" w:cs="Times New Roman"/>
                <w:color w:val="000000"/>
                <w:sz w:val="22"/>
                <w:vertAlign w:val="subscript"/>
              </w:rPr>
              <w:t>E</w:t>
            </w:r>
          </w:p>
        </w:tc>
        <w:tc>
          <w:tcPr>
            <w:tcW w:w="4140" w:type="dxa"/>
            <w:shd w:val="clear" w:color="auto" w:fill="auto"/>
            <w:vAlign w:val="center"/>
          </w:tcPr>
          <w:p w14:paraId="00037525" w14:textId="77777777" w:rsidR="00002435" w:rsidRPr="00170881" w:rsidRDefault="00002435" w:rsidP="0023453A">
            <w:pPr>
              <w:jc w:val="both"/>
              <w:rPr>
                <w:rFonts w:ascii="Calibri" w:hAnsi="Calibri" w:cs="Times New Roman"/>
                <w:color w:val="000000"/>
                <w:sz w:val="22"/>
              </w:rPr>
            </w:pPr>
            <w:r w:rsidRPr="00170881">
              <w:rPr>
                <w:rFonts w:ascii="Calibri" w:hAnsi="Calibri" w:cs="Times New Roman"/>
                <w:color w:val="000000"/>
                <w:sz w:val="22"/>
              </w:rPr>
              <w:t>density of earthworm</w:t>
            </w:r>
          </w:p>
        </w:tc>
        <w:tc>
          <w:tcPr>
            <w:tcW w:w="1980" w:type="dxa"/>
            <w:shd w:val="clear" w:color="auto" w:fill="auto"/>
            <w:noWrap/>
            <w:vAlign w:val="bottom"/>
          </w:tcPr>
          <w:p w14:paraId="1FB1BC53" w14:textId="568E0278" w:rsidR="00002435" w:rsidRPr="00170881" w:rsidRDefault="00002435" w:rsidP="0023453A">
            <w:pPr>
              <w:jc w:val="both"/>
              <w:rPr>
                <w:rFonts w:ascii="Calibri" w:hAnsi="Calibri" w:cs="Times New Roman"/>
                <w:sz w:val="22"/>
              </w:rPr>
            </w:pPr>
            <w:r w:rsidRPr="00170881">
              <w:rPr>
                <w:rFonts w:ascii="Calibri" w:hAnsi="Calibri" w:cs="Times New Roman"/>
                <w:sz w:val="22"/>
              </w:rPr>
              <w:t>kg/L</w:t>
            </w:r>
          </w:p>
        </w:tc>
      </w:tr>
      <w:tr w:rsidR="00002435" w:rsidRPr="00170881" w14:paraId="3BD148A4" w14:textId="77777777" w:rsidTr="00C40588">
        <w:trPr>
          <w:trHeight w:val="300"/>
        </w:trPr>
        <w:tc>
          <w:tcPr>
            <w:tcW w:w="1980" w:type="dxa"/>
            <w:shd w:val="clear" w:color="auto" w:fill="auto"/>
            <w:vAlign w:val="center"/>
          </w:tcPr>
          <w:p w14:paraId="21EA5F5D" w14:textId="0CAFC650" w:rsidR="00002435" w:rsidRPr="00170881" w:rsidRDefault="00002435" w:rsidP="0023453A">
            <w:pPr>
              <w:jc w:val="both"/>
              <w:rPr>
                <w:rFonts w:ascii="Calibri" w:hAnsi="Calibri" w:cs="Times New Roman"/>
                <w:color w:val="000000"/>
                <w:sz w:val="22"/>
              </w:rPr>
            </w:pPr>
            <w:r w:rsidRPr="00170881">
              <w:rPr>
                <w:rFonts w:ascii="Calibri" w:eastAsia="Times New Roman" w:hAnsi="Calibri" w:cs="Times New Roman"/>
                <w:sz w:val="22"/>
              </w:rPr>
              <w:t>ρ</w:t>
            </w:r>
            <w:r w:rsidRPr="00170881">
              <w:rPr>
                <w:rFonts w:ascii="Calibri" w:eastAsia="Times New Roman" w:hAnsi="Calibri" w:cs="Times New Roman"/>
                <w:sz w:val="22"/>
                <w:vertAlign w:val="subscript"/>
              </w:rPr>
              <w:t>p</w:t>
            </w:r>
          </w:p>
        </w:tc>
        <w:tc>
          <w:tcPr>
            <w:tcW w:w="4140" w:type="dxa"/>
            <w:shd w:val="clear" w:color="auto" w:fill="auto"/>
            <w:vAlign w:val="center"/>
          </w:tcPr>
          <w:p w14:paraId="37592D01" w14:textId="4E57928D" w:rsidR="00002435" w:rsidRPr="00170881" w:rsidRDefault="00002435" w:rsidP="0023453A">
            <w:pPr>
              <w:jc w:val="both"/>
              <w:rPr>
                <w:rFonts w:ascii="Calibri" w:hAnsi="Calibri" w:cs="Times New Roman"/>
                <w:color w:val="000000"/>
                <w:sz w:val="22"/>
              </w:rPr>
            </w:pPr>
            <w:r w:rsidRPr="00170881">
              <w:rPr>
                <w:rFonts w:ascii="Calibri" w:eastAsia="Times New Roman" w:hAnsi="Calibri" w:cs="Times New Roman"/>
                <w:sz w:val="22"/>
              </w:rPr>
              <w:t>Density of soil particles</w:t>
            </w:r>
          </w:p>
        </w:tc>
        <w:tc>
          <w:tcPr>
            <w:tcW w:w="1980" w:type="dxa"/>
            <w:shd w:val="clear" w:color="auto" w:fill="auto"/>
            <w:noWrap/>
            <w:vAlign w:val="center"/>
          </w:tcPr>
          <w:p w14:paraId="73205E5F" w14:textId="109DFA80" w:rsidR="00002435" w:rsidRPr="00170881" w:rsidRDefault="00002435" w:rsidP="0023453A">
            <w:pPr>
              <w:jc w:val="both"/>
              <w:rPr>
                <w:rFonts w:ascii="Calibri" w:hAnsi="Calibri" w:cs="Times New Roman"/>
                <w:sz w:val="22"/>
              </w:rPr>
            </w:pPr>
            <w:r w:rsidRPr="00170881">
              <w:rPr>
                <w:rFonts w:ascii="Calibri" w:eastAsia="Times New Roman" w:hAnsi="Calibri" w:cs="Times New Roman"/>
                <w:sz w:val="22"/>
              </w:rPr>
              <w:t>kg/L</w:t>
            </w:r>
          </w:p>
        </w:tc>
      </w:tr>
    </w:tbl>
    <w:p w14:paraId="1770B2F0" w14:textId="77777777" w:rsidR="00F328CB" w:rsidRPr="00170881" w:rsidRDefault="00F328CB" w:rsidP="0023453A">
      <w:pPr>
        <w:rPr>
          <w:rFonts w:ascii="Calibri" w:hAnsi="Calibri" w:cs="Times New Roman"/>
          <w:sz w:val="22"/>
        </w:rPr>
      </w:pPr>
    </w:p>
    <w:p w14:paraId="35A3C61F" w14:textId="22DF5A67" w:rsidR="00E65FC5" w:rsidRPr="00170881" w:rsidRDefault="00E65FC5" w:rsidP="008E5D0A">
      <w:pPr>
        <w:pStyle w:val="BEHeading2"/>
        <w:numPr>
          <w:ilvl w:val="1"/>
          <w:numId w:val="7"/>
        </w:numPr>
      </w:pPr>
      <w:r w:rsidRPr="00170881">
        <w:t>Vertebrates</w:t>
      </w:r>
    </w:p>
    <w:p w14:paraId="46897877" w14:textId="77777777" w:rsidR="00E65FC5" w:rsidRPr="00170881" w:rsidRDefault="00E65FC5" w:rsidP="0023453A">
      <w:pPr>
        <w:rPr>
          <w:rFonts w:ascii="Calibri" w:hAnsi="Calibri" w:cs="Times New Roman"/>
          <w:sz w:val="22"/>
        </w:rPr>
      </w:pPr>
    </w:p>
    <w:p w14:paraId="345771E2" w14:textId="4762E216" w:rsidR="003A03B7" w:rsidRPr="00D06103" w:rsidRDefault="008722EF" w:rsidP="0023453A">
      <w:pPr>
        <w:rPr>
          <w:rFonts w:asciiTheme="minorHAnsi" w:hAnsiTheme="minorHAnsi" w:cs="Times New Roman"/>
          <w:sz w:val="22"/>
        </w:rPr>
      </w:pPr>
      <w:r w:rsidRPr="00170881">
        <w:rPr>
          <w:rFonts w:ascii="Calibri" w:hAnsi="Calibri" w:cs="Times New Roman"/>
          <w:sz w:val="22"/>
        </w:rPr>
        <w:t>The method for estimating upper-bound and mean concentrations of pesticides in mammals, birds, reptiles and amphibians is described in detail in the T-</w:t>
      </w:r>
      <w:r w:rsidR="00C9295A" w:rsidRPr="00170881">
        <w:rPr>
          <w:rFonts w:ascii="Calibri" w:hAnsi="Calibri" w:cs="Times New Roman"/>
          <w:sz w:val="22"/>
        </w:rPr>
        <w:t>HERPS</w:t>
      </w:r>
      <w:r w:rsidRPr="00170881">
        <w:rPr>
          <w:rFonts w:ascii="Calibri" w:hAnsi="Calibri" w:cs="Times New Roman"/>
          <w:sz w:val="22"/>
        </w:rPr>
        <w:t xml:space="preserve"> manual. </w:t>
      </w:r>
      <w:r w:rsidR="00663460" w:rsidRPr="00170881">
        <w:rPr>
          <w:rFonts w:ascii="Calibri" w:hAnsi="Calibri" w:cs="Times New Roman"/>
          <w:sz w:val="22"/>
        </w:rPr>
        <w:t>For mammals serving as prey, the 15 g mammal that consumes short grass</w:t>
      </w:r>
      <w:r w:rsidR="003A03B7">
        <w:rPr>
          <w:rFonts w:ascii="Calibri" w:hAnsi="Calibri" w:cs="Times New Roman"/>
          <w:sz w:val="22"/>
        </w:rPr>
        <w:t xml:space="preserve"> was chosen because it is conservative and representative of prey species expected to be commonly found</w:t>
      </w:r>
      <w:r w:rsidR="00663460" w:rsidRPr="00170881">
        <w:rPr>
          <w:rFonts w:ascii="Calibri" w:hAnsi="Calibri" w:cs="Times New Roman"/>
          <w:sz w:val="22"/>
        </w:rPr>
        <w:t>. For birds, the small bird (20 g) that consumes 100% arthropods was selected because this is the most common dietary item among birds (</w:t>
      </w:r>
      <w:r w:rsidR="00663460" w:rsidRPr="000E1759">
        <w:rPr>
          <w:rFonts w:ascii="Calibri" w:hAnsi="Calibri" w:cs="Times New Roman"/>
          <w:b/>
          <w:bCs/>
          <w:sz w:val="22"/>
        </w:rPr>
        <w:t xml:space="preserve">Appendix D </w:t>
      </w:r>
      <w:r w:rsidR="00663460" w:rsidRPr="00170881">
        <w:rPr>
          <w:rFonts w:ascii="Calibri" w:hAnsi="Calibri" w:cs="Times New Roman"/>
          <w:sz w:val="22"/>
        </w:rPr>
        <w:t>of TIM manual</w:t>
      </w:r>
      <w:r w:rsidR="00507DFA" w:rsidRPr="00170881">
        <w:rPr>
          <w:rStyle w:val="FootnoteReference"/>
          <w:rFonts w:ascii="Calibri" w:hAnsi="Calibri" w:cs="Times New Roman"/>
          <w:sz w:val="22"/>
        </w:rPr>
        <w:footnoteReference w:id="8"/>
      </w:r>
      <w:r w:rsidR="00663460" w:rsidRPr="00170881">
        <w:rPr>
          <w:rFonts w:ascii="Calibri" w:hAnsi="Calibri" w:cs="Times New Roman"/>
          <w:sz w:val="22"/>
        </w:rPr>
        <w:t xml:space="preserve">). A 2 g animal that consumes 100% arthropods is selected to represent reptile and amphibian </w:t>
      </w:r>
      <w:r w:rsidR="00663460" w:rsidRPr="00D06103">
        <w:rPr>
          <w:rFonts w:asciiTheme="minorHAnsi" w:hAnsiTheme="minorHAnsi" w:cs="Times New Roman"/>
          <w:sz w:val="22"/>
        </w:rPr>
        <w:t xml:space="preserve">prey. </w:t>
      </w:r>
      <w:r w:rsidRPr="00D06103">
        <w:rPr>
          <w:rFonts w:asciiTheme="minorHAnsi" w:hAnsiTheme="minorHAnsi" w:cs="Times New Roman"/>
          <w:sz w:val="22"/>
        </w:rPr>
        <w:t xml:space="preserve">For carrion, residues in </w:t>
      </w:r>
      <w:r w:rsidR="00253CCC" w:rsidRPr="00D06103">
        <w:rPr>
          <w:rFonts w:asciiTheme="minorHAnsi" w:hAnsiTheme="minorHAnsi" w:cs="Times New Roman"/>
          <w:sz w:val="22"/>
        </w:rPr>
        <w:t xml:space="preserve">large </w:t>
      </w:r>
      <w:r w:rsidRPr="00D06103">
        <w:rPr>
          <w:rFonts w:asciiTheme="minorHAnsi" w:hAnsiTheme="minorHAnsi" w:cs="Times New Roman"/>
          <w:sz w:val="22"/>
        </w:rPr>
        <w:t xml:space="preserve">mammals </w:t>
      </w:r>
      <w:r w:rsidR="00253CCC" w:rsidRPr="00D06103">
        <w:rPr>
          <w:rFonts w:asciiTheme="minorHAnsi" w:hAnsiTheme="minorHAnsi" w:cs="Times New Roman"/>
          <w:sz w:val="22"/>
        </w:rPr>
        <w:t xml:space="preserve">(1000 g) consuming short grass </w:t>
      </w:r>
      <w:r w:rsidR="00C9295A" w:rsidRPr="00D06103">
        <w:rPr>
          <w:rFonts w:asciiTheme="minorHAnsi" w:hAnsiTheme="minorHAnsi" w:cs="Times New Roman"/>
          <w:sz w:val="22"/>
        </w:rPr>
        <w:t>are used as a surrogate.</w:t>
      </w:r>
      <w:r w:rsidR="003A03B7" w:rsidRPr="00D06103">
        <w:rPr>
          <w:rFonts w:asciiTheme="minorHAnsi" w:hAnsiTheme="minorHAnsi" w:cs="Times New Roman"/>
          <w:sz w:val="22"/>
        </w:rPr>
        <w:t xml:space="preserve"> </w:t>
      </w:r>
    </w:p>
    <w:p w14:paraId="09659025" w14:textId="77777777" w:rsidR="003A03B7" w:rsidRPr="00D06103" w:rsidRDefault="003A03B7" w:rsidP="0023453A">
      <w:pPr>
        <w:rPr>
          <w:rFonts w:asciiTheme="minorHAnsi" w:hAnsiTheme="minorHAnsi" w:cs="Times New Roman"/>
          <w:sz w:val="22"/>
        </w:rPr>
      </w:pPr>
    </w:p>
    <w:p w14:paraId="6C5B023A" w14:textId="528F9E3A" w:rsidR="008722EF" w:rsidRDefault="003A03B7" w:rsidP="0023453A">
      <w:pPr>
        <w:rPr>
          <w:rFonts w:ascii="Calibri" w:hAnsi="Calibri" w:cs="Times New Roman"/>
          <w:sz w:val="22"/>
        </w:rPr>
      </w:pPr>
      <w:r w:rsidRPr="00D06103">
        <w:rPr>
          <w:rFonts w:asciiTheme="minorHAnsi" w:hAnsiTheme="minorHAnsi" w:cs="Times New Roman"/>
          <w:sz w:val="22"/>
        </w:rPr>
        <w:t>In this approach, concentrations in mammals and birds are decreased on a daily basis based on elimination or metabolism. The amount of chemical that is retained from one day to the next is based on chemical-specific</w:t>
      </w:r>
      <w:r w:rsidRPr="00D06103">
        <w:rPr>
          <w:rFonts w:asciiTheme="minorHAnsi" w:hAnsiTheme="minorHAnsi"/>
          <w:sz w:val="22"/>
        </w:rPr>
        <w:t xml:space="preserve"> magnitude of the residue studies with chickens and rats.</w:t>
      </w:r>
    </w:p>
    <w:p w14:paraId="7F88A453" w14:textId="0D5D02CC" w:rsidR="000A3CAF" w:rsidRPr="00170881" w:rsidRDefault="000A3CAF" w:rsidP="00F87D89">
      <w:pPr>
        <w:pStyle w:val="BEHeading1"/>
      </w:pPr>
      <w:r w:rsidRPr="00170881">
        <w:t>Concentrations in soil</w:t>
      </w:r>
    </w:p>
    <w:p w14:paraId="795001AB" w14:textId="77777777" w:rsidR="000A3CAF" w:rsidRPr="00170881" w:rsidRDefault="000A3CAF" w:rsidP="000A3CAF">
      <w:pPr>
        <w:rPr>
          <w:rFonts w:ascii="Calibri" w:hAnsi="Calibri" w:cs="Times New Roman"/>
          <w:b/>
          <w:sz w:val="22"/>
        </w:rPr>
      </w:pPr>
    </w:p>
    <w:p w14:paraId="00B8C18D" w14:textId="0686C013" w:rsidR="000A3CAF" w:rsidRPr="00170881" w:rsidRDefault="000A3CAF" w:rsidP="000A3CAF">
      <w:pPr>
        <w:rPr>
          <w:rFonts w:ascii="Calibri" w:hAnsi="Calibri"/>
          <w:sz w:val="22"/>
        </w:rPr>
      </w:pPr>
      <w:r w:rsidRPr="00170881">
        <w:rPr>
          <w:rFonts w:ascii="Calibri" w:hAnsi="Calibri"/>
          <w:sz w:val="22"/>
        </w:rPr>
        <w:t>The pesticide concentration in soil can be calculated using the pore water concentration used in the earthworm fugacity model. In this approach, Cw(pore) (units: mg a.i./L-water) is multiplied by the Koc (L-water/kg-oc) and the foc (fraction of organic carbon in soil). The default foc value is 0.015. The result is the mg a.i./kg-dw (soil). This value is used to estimate exposures to terrestrial invertebrates.</w:t>
      </w:r>
    </w:p>
    <w:p w14:paraId="60C500B3" w14:textId="77777777" w:rsidR="000A3CAF" w:rsidRPr="00170881" w:rsidRDefault="000A3CAF" w:rsidP="000A3CAF">
      <w:pPr>
        <w:rPr>
          <w:rFonts w:ascii="Calibri" w:hAnsi="Calibri" w:cs="Times New Roman"/>
          <w:b/>
          <w:sz w:val="22"/>
        </w:rPr>
      </w:pPr>
    </w:p>
    <w:p w14:paraId="11BFE309" w14:textId="6AB5FCAC" w:rsidR="00375FF9" w:rsidRPr="00170881" w:rsidRDefault="00375FF9" w:rsidP="000A3CAF">
      <w:pPr>
        <w:rPr>
          <w:rFonts w:ascii="Calibri" w:hAnsi="Calibri" w:cs="Times New Roman"/>
          <w:sz w:val="22"/>
        </w:rPr>
      </w:pPr>
      <w:r w:rsidRPr="00170881">
        <w:rPr>
          <w:rFonts w:ascii="Calibri" w:hAnsi="Calibri" w:cs="Times New Roman"/>
          <w:sz w:val="22"/>
        </w:rPr>
        <w:t>For species that consume decaying organic matter that is likely associated with soil (</w:t>
      </w:r>
      <w:r w:rsidR="005D65B4" w:rsidRPr="00170881">
        <w:rPr>
          <w:rFonts w:ascii="Calibri" w:hAnsi="Calibri" w:cs="Times New Roman"/>
          <w:i/>
          <w:sz w:val="22"/>
        </w:rPr>
        <w:t>e.g.</w:t>
      </w:r>
      <w:r w:rsidRPr="00170881">
        <w:rPr>
          <w:rFonts w:ascii="Calibri" w:hAnsi="Calibri" w:cs="Times New Roman"/>
          <w:sz w:val="22"/>
        </w:rPr>
        <w:t>, decaying leaves and bark), estimated concentrations in soil will be used to represent concentration</w:t>
      </w:r>
      <w:r w:rsidR="009D2C35">
        <w:rPr>
          <w:rFonts w:ascii="Calibri" w:hAnsi="Calibri" w:cs="Times New Roman"/>
          <w:sz w:val="22"/>
        </w:rPr>
        <w:t>-</w:t>
      </w:r>
      <w:r w:rsidRPr="00170881">
        <w:rPr>
          <w:rFonts w:ascii="Calibri" w:hAnsi="Calibri" w:cs="Times New Roman"/>
          <w:sz w:val="22"/>
        </w:rPr>
        <w:t>based EECs. This will be applied to some species of soil-dwelling invertebrates.</w:t>
      </w:r>
    </w:p>
    <w:p w14:paraId="154FDFEC" w14:textId="0414BA51" w:rsidR="00897575" w:rsidRPr="00170881" w:rsidRDefault="00897575" w:rsidP="00F87D89">
      <w:pPr>
        <w:pStyle w:val="BEHeading1"/>
      </w:pPr>
      <w:r w:rsidRPr="00170881">
        <w:t>Concentrations in aquatic organisms</w:t>
      </w:r>
    </w:p>
    <w:p w14:paraId="68EDC112" w14:textId="77777777" w:rsidR="00897575" w:rsidRPr="00170881" w:rsidRDefault="00897575" w:rsidP="0023453A">
      <w:pPr>
        <w:rPr>
          <w:rFonts w:ascii="Calibri" w:hAnsi="Calibri" w:cs="Times New Roman"/>
          <w:sz w:val="22"/>
          <w:highlight w:val="yellow"/>
        </w:rPr>
      </w:pPr>
    </w:p>
    <w:p w14:paraId="0D3DAA10" w14:textId="0D1821E0" w:rsidR="00897575" w:rsidRPr="00170881" w:rsidRDefault="00897575" w:rsidP="0023453A">
      <w:pPr>
        <w:rPr>
          <w:rFonts w:ascii="Calibri" w:hAnsi="Calibri" w:cs="Times New Roman"/>
          <w:sz w:val="22"/>
        </w:rPr>
      </w:pPr>
      <w:r w:rsidRPr="00170881">
        <w:rPr>
          <w:rFonts w:ascii="Calibri" w:hAnsi="Calibri" w:cs="Times New Roman"/>
          <w:sz w:val="22"/>
        </w:rPr>
        <w:t xml:space="preserve">Many species of listed vertebrates also consume aquatic organisms </w:t>
      </w:r>
      <w:r w:rsidRPr="00170881">
        <w:rPr>
          <w:rFonts w:ascii="Calibri" w:hAnsi="Calibri" w:cs="Times New Roman"/>
          <w:i/>
          <w:sz w:val="22"/>
        </w:rPr>
        <w:t>(</w:t>
      </w:r>
      <w:r w:rsidR="005D65B4" w:rsidRPr="00170881">
        <w:rPr>
          <w:rFonts w:ascii="Calibri" w:hAnsi="Calibri" w:cs="Times New Roman"/>
          <w:i/>
          <w:sz w:val="22"/>
        </w:rPr>
        <w:t>e.g.</w:t>
      </w:r>
      <w:r w:rsidRPr="00170881">
        <w:rPr>
          <w:rFonts w:ascii="Calibri" w:hAnsi="Calibri" w:cs="Times New Roman"/>
          <w:i/>
          <w:sz w:val="22"/>
        </w:rPr>
        <w:t>,</w:t>
      </w:r>
      <w:r w:rsidRPr="00170881">
        <w:rPr>
          <w:rFonts w:ascii="Calibri" w:hAnsi="Calibri" w:cs="Times New Roman"/>
          <w:sz w:val="22"/>
        </w:rPr>
        <w:t xml:space="preserve"> plants, benthic invertebrates, fish). Typically, EFED would run the Kow (based) Aquatic BioAccumulation Model (KABAM)</w:t>
      </w:r>
      <w:r w:rsidRPr="00170881">
        <w:rPr>
          <w:rStyle w:val="FootnoteReference"/>
          <w:rFonts w:ascii="Calibri" w:hAnsi="Calibri" w:cs="Times New Roman"/>
          <w:sz w:val="22"/>
        </w:rPr>
        <w:footnoteReference w:id="9"/>
      </w:r>
      <w:r w:rsidRPr="00170881">
        <w:rPr>
          <w:rFonts w:ascii="Calibri" w:hAnsi="Calibri" w:cs="Times New Roman"/>
          <w:sz w:val="22"/>
        </w:rPr>
        <w:t xml:space="preserve"> for a </w:t>
      </w:r>
      <w:r w:rsidRPr="00170881">
        <w:rPr>
          <w:rFonts w:ascii="Calibri" w:hAnsi="Calibri" w:cs="Times New Roman"/>
          <w:sz w:val="22"/>
        </w:rPr>
        <w:lastRenderedPageBreak/>
        <w:t>pesticide with Log Kow values ≥4 to estimate concentrations of the pesticide in the tissues of aquatic organisms. Unless a chemical-specific metabolism rate constant can be derived, KABAM estimates concentrations of the chemical in aquatic organisms assuming that the chemical is at steady state and that there is no metabolism of the chemical.</w:t>
      </w:r>
      <w:r w:rsidR="006243F2">
        <w:rPr>
          <w:rFonts w:ascii="Calibri" w:hAnsi="Calibri" w:cs="Times New Roman"/>
          <w:sz w:val="22"/>
        </w:rPr>
        <w:t xml:space="preserve"> Although part of the analyses in the model, for carbaryl and methomyl, based on their low Kow values,</w:t>
      </w:r>
      <w:r w:rsidR="00057CAC" w:rsidRPr="00057CAC">
        <w:t xml:space="preserve"> </w:t>
      </w:r>
      <w:r w:rsidR="00057CAC" w:rsidRPr="00057CAC">
        <w:rPr>
          <w:rFonts w:ascii="Calibri" w:hAnsi="Calibri" w:cs="Times New Roman"/>
          <w:sz w:val="22"/>
        </w:rPr>
        <w:t>bioaccumulation is not expected</w:t>
      </w:r>
      <w:r w:rsidR="00057CAC">
        <w:rPr>
          <w:rFonts w:ascii="Calibri" w:hAnsi="Calibri" w:cs="Times New Roman"/>
          <w:sz w:val="22"/>
        </w:rPr>
        <w:t>.</w:t>
      </w:r>
      <w:r w:rsidR="00057CAC" w:rsidRPr="00057CAC">
        <w:rPr>
          <w:rFonts w:ascii="Calibri" w:hAnsi="Calibri" w:cs="Times New Roman"/>
          <w:sz w:val="22"/>
        </w:rPr>
        <w:t xml:space="preserve"> </w:t>
      </w:r>
      <w:r w:rsidR="006243F2">
        <w:rPr>
          <w:rFonts w:ascii="Calibri" w:hAnsi="Calibri" w:cs="Times New Roman"/>
          <w:sz w:val="22"/>
        </w:rPr>
        <w:t xml:space="preserve"> </w:t>
      </w:r>
      <w:r w:rsidRPr="00170881">
        <w:rPr>
          <w:rFonts w:ascii="Calibri" w:hAnsi="Calibri" w:cs="Times New Roman"/>
          <w:sz w:val="22"/>
        </w:rPr>
        <w:t xml:space="preserve"> </w:t>
      </w:r>
    </w:p>
    <w:p w14:paraId="4F2D05A0" w14:textId="77777777" w:rsidR="00897575" w:rsidRPr="00170881" w:rsidRDefault="00897575" w:rsidP="0023453A">
      <w:pPr>
        <w:rPr>
          <w:rFonts w:ascii="Calibri" w:hAnsi="Calibri" w:cs="Times New Roman"/>
          <w:sz w:val="22"/>
        </w:rPr>
      </w:pPr>
    </w:p>
    <w:p w14:paraId="7900E237" w14:textId="0C4BDCF0" w:rsidR="00037CF4" w:rsidRPr="00170881" w:rsidRDefault="00E15E65" w:rsidP="0023453A">
      <w:pPr>
        <w:rPr>
          <w:rFonts w:ascii="Calibri" w:hAnsi="Calibri" w:cs="Times New Roman"/>
          <w:sz w:val="22"/>
        </w:rPr>
      </w:pPr>
      <w:r w:rsidRPr="00170881">
        <w:rPr>
          <w:rFonts w:ascii="Calibri" w:hAnsi="Calibri" w:cs="Times New Roman"/>
          <w:sz w:val="22"/>
        </w:rPr>
        <w:t>This a</w:t>
      </w:r>
      <w:r w:rsidR="000E1759">
        <w:rPr>
          <w:rFonts w:ascii="Calibri" w:hAnsi="Calibri" w:cs="Times New Roman"/>
          <w:sz w:val="22"/>
        </w:rPr>
        <w:t>ttachment</w:t>
      </w:r>
      <w:r w:rsidRPr="00170881">
        <w:rPr>
          <w:rFonts w:ascii="Calibri" w:hAnsi="Calibri" w:cs="Times New Roman"/>
          <w:sz w:val="22"/>
        </w:rPr>
        <w:t xml:space="preserve"> is focused on methods for estimating exposures to birds, mammals, reptiles and terrestrial-phase amphibians. Exposures to aquatic-phase amphibians (</w:t>
      </w:r>
      <w:r w:rsidR="005D65B4" w:rsidRPr="00170881">
        <w:rPr>
          <w:rFonts w:ascii="Calibri" w:hAnsi="Calibri" w:cs="Times New Roman"/>
          <w:i/>
          <w:sz w:val="22"/>
        </w:rPr>
        <w:t>i.e.</w:t>
      </w:r>
      <w:r w:rsidRPr="00170881">
        <w:rPr>
          <w:rFonts w:ascii="Calibri" w:hAnsi="Calibri" w:cs="Times New Roman"/>
          <w:i/>
          <w:sz w:val="22"/>
        </w:rPr>
        <w:t>,</w:t>
      </w:r>
      <w:r w:rsidRPr="00170881">
        <w:rPr>
          <w:rFonts w:ascii="Calibri" w:hAnsi="Calibri" w:cs="Times New Roman"/>
          <w:sz w:val="22"/>
        </w:rPr>
        <w:t xml:space="preserve"> tadpole life stages and aquatic-obligate spe</w:t>
      </w:r>
      <w:r w:rsidR="00F23107">
        <w:rPr>
          <w:rFonts w:ascii="Calibri" w:hAnsi="Calibri" w:cs="Times New Roman"/>
          <w:sz w:val="22"/>
        </w:rPr>
        <w:t>cies) will be assessed using</w:t>
      </w:r>
      <w:r w:rsidRPr="00170881">
        <w:rPr>
          <w:rFonts w:ascii="Calibri" w:hAnsi="Calibri" w:cs="Times New Roman"/>
          <w:sz w:val="22"/>
        </w:rPr>
        <w:t xml:space="preserve"> </w:t>
      </w:r>
      <w:r w:rsidR="00CA1997">
        <w:rPr>
          <w:rFonts w:ascii="Calibri" w:hAnsi="Calibri" w:cs="Times New Roman"/>
          <w:sz w:val="22"/>
        </w:rPr>
        <w:t>PWC</w:t>
      </w:r>
      <w:r w:rsidRPr="00170881">
        <w:rPr>
          <w:rFonts w:ascii="Calibri" w:hAnsi="Calibri" w:cs="Times New Roman"/>
          <w:sz w:val="22"/>
        </w:rPr>
        <w:t xml:space="preserve">. Dietary exposures to aquatic-phase amphibians (that consume algae, aquatic invertebrates, fish and amphibians) will not be quantified because the major uptake route of </w:t>
      </w:r>
      <w:r w:rsidR="00057CAC">
        <w:rPr>
          <w:rFonts w:ascii="Calibri" w:hAnsi="Calibri" w:cs="Times New Roman"/>
          <w:sz w:val="22"/>
        </w:rPr>
        <w:t>carbaryl and methomyl for</w:t>
      </w:r>
      <w:r w:rsidRPr="00170881">
        <w:rPr>
          <w:rFonts w:ascii="Calibri" w:hAnsi="Calibri" w:cs="Times New Roman"/>
          <w:sz w:val="22"/>
        </w:rPr>
        <w:t xml:space="preserve"> aquatic organisms is expected to be through respiration</w:t>
      </w:r>
      <w:r w:rsidRPr="00057CAC">
        <w:rPr>
          <w:rFonts w:ascii="Calibri" w:hAnsi="Calibri" w:cs="Times New Roman"/>
          <w:sz w:val="22"/>
        </w:rPr>
        <w:t>. In addition, since the av</w:t>
      </w:r>
      <w:r w:rsidRPr="00170881">
        <w:rPr>
          <w:rFonts w:ascii="Calibri" w:hAnsi="Calibri" w:cs="Times New Roman"/>
          <w:sz w:val="22"/>
        </w:rPr>
        <w:t>ailable toxicity data representative of aquatic-phase amphibians is expressed as aqueous concentrations, dietary-based exposures cannot be evaluated.</w:t>
      </w:r>
    </w:p>
    <w:p w14:paraId="2F64A364" w14:textId="6AA4F05C" w:rsidR="00BB4006" w:rsidRPr="00170881" w:rsidRDefault="00E65FC5" w:rsidP="00F87D89">
      <w:pPr>
        <w:pStyle w:val="BEHeading1"/>
      </w:pPr>
      <w:r w:rsidRPr="00170881">
        <w:t>Doses</w:t>
      </w:r>
      <w:r w:rsidR="000A3CAF" w:rsidRPr="00170881">
        <w:t xml:space="preserve"> received by birds, mammals, reptiles and terrestrial-phase amphibians</w:t>
      </w:r>
    </w:p>
    <w:p w14:paraId="2037D4DF" w14:textId="77777777" w:rsidR="00E65FC5" w:rsidRPr="00170881" w:rsidRDefault="00E65FC5" w:rsidP="0023453A">
      <w:pPr>
        <w:pStyle w:val="ListParagraph"/>
        <w:rPr>
          <w:rFonts w:ascii="Calibri" w:hAnsi="Calibri" w:cs="Times New Roman"/>
          <w:sz w:val="22"/>
        </w:rPr>
      </w:pPr>
    </w:p>
    <w:p w14:paraId="42DD0A2C" w14:textId="7F66B2BC" w:rsidR="00BB4006" w:rsidRPr="00170881" w:rsidRDefault="00BB4006" w:rsidP="0023453A">
      <w:pPr>
        <w:rPr>
          <w:rFonts w:ascii="Calibri" w:hAnsi="Calibri" w:cs="Times New Roman"/>
          <w:sz w:val="22"/>
        </w:rPr>
      </w:pPr>
      <w:r w:rsidRPr="00170881">
        <w:rPr>
          <w:rFonts w:ascii="Calibri" w:hAnsi="Calibri" w:cs="Times New Roman"/>
          <w:sz w:val="22"/>
        </w:rPr>
        <w:t xml:space="preserve">Dose-based exposures </w:t>
      </w:r>
      <w:r w:rsidR="005D231A" w:rsidRPr="00170881">
        <w:rPr>
          <w:rFonts w:ascii="Calibri" w:hAnsi="Calibri" w:cs="Times New Roman"/>
          <w:sz w:val="22"/>
        </w:rPr>
        <w:t xml:space="preserve">(units: mg a.i./kg-bw = </w:t>
      </w:r>
      <w:r w:rsidR="00E77F81">
        <w:rPr>
          <w:rFonts w:ascii="Calibri" w:hAnsi="Calibri" w:cs="Calibri"/>
          <w:sz w:val="22"/>
        </w:rPr>
        <w:t>µ</w:t>
      </w:r>
      <w:r w:rsidR="005D231A" w:rsidRPr="00170881">
        <w:rPr>
          <w:rFonts w:ascii="Calibri" w:hAnsi="Calibri" w:cs="Times New Roman"/>
          <w:sz w:val="22"/>
        </w:rPr>
        <w:t xml:space="preserve">g a.i./g-bw) </w:t>
      </w:r>
      <w:r w:rsidRPr="00170881">
        <w:rPr>
          <w:rFonts w:ascii="Calibri" w:hAnsi="Calibri" w:cs="Times New Roman"/>
          <w:sz w:val="22"/>
        </w:rPr>
        <w:t>include four different routes: diet, drinking water, dermal and inhalation. Essentially, a dose</w:t>
      </w:r>
      <w:r w:rsidR="00CA1997">
        <w:rPr>
          <w:rFonts w:ascii="Calibri" w:hAnsi="Calibri" w:cs="Times New Roman"/>
          <w:sz w:val="22"/>
        </w:rPr>
        <w:t>-</w:t>
      </w:r>
      <w:r w:rsidRPr="00170881">
        <w:rPr>
          <w:rFonts w:ascii="Calibri" w:hAnsi="Calibri" w:cs="Times New Roman"/>
          <w:sz w:val="22"/>
        </w:rPr>
        <w:t>based exposure is calculated by multiplying the relevant ingestion rate by the concentration</w:t>
      </w:r>
      <w:r w:rsidR="001C1AA9" w:rsidRPr="00170881">
        <w:rPr>
          <w:rFonts w:ascii="Calibri" w:hAnsi="Calibri" w:cs="Times New Roman"/>
          <w:sz w:val="22"/>
        </w:rPr>
        <w:t xml:space="preserve"> in the relevant medium</w:t>
      </w:r>
      <w:r w:rsidRPr="00170881">
        <w:rPr>
          <w:rFonts w:ascii="Calibri" w:hAnsi="Calibri" w:cs="Times New Roman"/>
          <w:sz w:val="22"/>
        </w:rPr>
        <w:t>. Ingestion rates are heavily dependent upon the body weight of the assessed animal</w:t>
      </w:r>
      <w:r w:rsidR="00344A54" w:rsidRPr="00170881">
        <w:rPr>
          <w:rFonts w:ascii="Calibri" w:hAnsi="Calibri" w:cs="Times New Roman"/>
          <w:sz w:val="22"/>
        </w:rPr>
        <w:t xml:space="preserve"> because they are calculated using allometric equations</w:t>
      </w:r>
      <w:r w:rsidRPr="00170881">
        <w:rPr>
          <w:rFonts w:ascii="Calibri" w:hAnsi="Calibri" w:cs="Times New Roman"/>
          <w:sz w:val="22"/>
        </w:rPr>
        <w:t xml:space="preserve">. In general, the smaller the animal, the larger the dose. The methods for estimating dose-based exposures from different routes are described below. </w:t>
      </w:r>
    </w:p>
    <w:p w14:paraId="5CD1C4CE" w14:textId="77777777" w:rsidR="00CB42C4" w:rsidRPr="00170881" w:rsidRDefault="00CB42C4" w:rsidP="0023453A">
      <w:pPr>
        <w:rPr>
          <w:rFonts w:ascii="Calibri" w:hAnsi="Calibri" w:cs="Times New Roman"/>
          <w:sz w:val="22"/>
        </w:rPr>
      </w:pPr>
    </w:p>
    <w:p w14:paraId="7FC6D713" w14:textId="6D3395C5" w:rsidR="00B556A5" w:rsidRPr="00170881" w:rsidRDefault="00433C16" w:rsidP="0023453A">
      <w:pPr>
        <w:rPr>
          <w:rFonts w:ascii="Calibri" w:hAnsi="Calibri" w:cs="Times New Roman"/>
          <w:sz w:val="22"/>
        </w:rPr>
      </w:pPr>
      <w:r>
        <w:rPr>
          <w:rFonts w:ascii="Calibri" w:hAnsi="Calibri" w:cs="Times New Roman"/>
          <w:sz w:val="22"/>
        </w:rPr>
        <w:t xml:space="preserve">Doses estimated using the </w:t>
      </w:r>
      <w:r w:rsidR="00480782">
        <w:rPr>
          <w:rFonts w:ascii="Calibri" w:hAnsi="Calibri" w:cs="Times New Roman"/>
          <w:sz w:val="22"/>
        </w:rPr>
        <w:t xml:space="preserve">MAGtool </w:t>
      </w:r>
      <w:r>
        <w:rPr>
          <w:rFonts w:ascii="Calibri" w:hAnsi="Calibri" w:cs="Times New Roman"/>
          <w:sz w:val="22"/>
        </w:rPr>
        <w:t>for each exposure route are evaluated independently by comparing the estimated dose to the appropriate toxicity endpoint. I</w:t>
      </w:r>
      <w:r w:rsidR="00CB42C4" w:rsidRPr="00170881">
        <w:rPr>
          <w:rFonts w:ascii="Calibri" w:hAnsi="Calibri" w:cs="Times New Roman"/>
          <w:sz w:val="22"/>
        </w:rPr>
        <w:t xml:space="preserve">ndividual doses </w:t>
      </w:r>
      <w:r>
        <w:rPr>
          <w:rFonts w:ascii="Calibri" w:hAnsi="Calibri" w:cs="Times New Roman"/>
          <w:sz w:val="22"/>
        </w:rPr>
        <w:t xml:space="preserve">are not added together due to their conservative nature. </w:t>
      </w:r>
      <w:r w:rsidR="00410F3D">
        <w:rPr>
          <w:rFonts w:ascii="Calibri" w:hAnsi="Calibri" w:cs="Times New Roman"/>
          <w:sz w:val="22"/>
        </w:rPr>
        <w:t xml:space="preserve">In the MAGtool, </w:t>
      </w:r>
      <w:r w:rsidR="00AE5D3D">
        <w:rPr>
          <w:rFonts w:ascii="Calibri" w:hAnsi="Calibri" w:cs="Times New Roman"/>
          <w:sz w:val="22"/>
        </w:rPr>
        <w:t xml:space="preserve">drinking water, </w:t>
      </w:r>
      <w:r w:rsidR="00410F3D">
        <w:rPr>
          <w:rFonts w:ascii="Calibri" w:hAnsi="Calibri" w:cs="Times New Roman"/>
          <w:sz w:val="22"/>
        </w:rPr>
        <w:t xml:space="preserve">inhalation and dermal based exposure values are calculated and used in the determination of off-site </w:t>
      </w:r>
      <w:r w:rsidR="00014359">
        <w:rPr>
          <w:rFonts w:ascii="Calibri" w:hAnsi="Calibri" w:cs="Times New Roman"/>
          <w:sz w:val="22"/>
        </w:rPr>
        <w:t xml:space="preserve">transport </w:t>
      </w:r>
      <w:r w:rsidR="00410F3D">
        <w:rPr>
          <w:rFonts w:ascii="Calibri" w:hAnsi="Calibri" w:cs="Times New Roman"/>
          <w:sz w:val="22"/>
        </w:rPr>
        <w:t>distances</w:t>
      </w:r>
      <w:r w:rsidR="00435B23">
        <w:rPr>
          <w:rFonts w:ascii="Calibri" w:hAnsi="Calibri" w:cs="Times New Roman"/>
          <w:sz w:val="22"/>
        </w:rPr>
        <w:t xml:space="preserve"> in both Step 1 and Step 2, if they represent the most sensitive exposure value</w:t>
      </w:r>
      <w:r w:rsidR="00410F3D">
        <w:rPr>
          <w:rFonts w:ascii="Calibri" w:hAnsi="Calibri" w:cs="Times New Roman"/>
          <w:sz w:val="22"/>
        </w:rPr>
        <w:t xml:space="preserve">. In </w:t>
      </w:r>
      <w:r w:rsidR="00057CAC">
        <w:rPr>
          <w:rFonts w:ascii="Calibri" w:hAnsi="Calibri" w:cs="Times New Roman"/>
          <w:sz w:val="22"/>
        </w:rPr>
        <w:t xml:space="preserve">the </w:t>
      </w:r>
      <w:r w:rsidR="00410F3D">
        <w:rPr>
          <w:rFonts w:ascii="Calibri" w:hAnsi="Calibri" w:cs="Times New Roman"/>
          <w:sz w:val="22"/>
        </w:rPr>
        <w:t>Step 2</w:t>
      </w:r>
      <w:r w:rsidR="00057CAC">
        <w:rPr>
          <w:rFonts w:ascii="Calibri" w:hAnsi="Calibri" w:cs="Times New Roman"/>
          <w:sz w:val="22"/>
        </w:rPr>
        <w:t xml:space="preserve"> probabilistic analyses</w:t>
      </w:r>
      <w:r w:rsidR="00410F3D">
        <w:rPr>
          <w:rFonts w:ascii="Calibri" w:hAnsi="Calibri" w:cs="Times New Roman"/>
          <w:sz w:val="22"/>
        </w:rPr>
        <w:t xml:space="preserve">, as outlined in the MAGtool documentation, </w:t>
      </w:r>
      <w:r w:rsidR="002B2379">
        <w:rPr>
          <w:rFonts w:ascii="Calibri" w:hAnsi="Calibri" w:cs="Times New Roman"/>
          <w:sz w:val="22"/>
        </w:rPr>
        <w:t xml:space="preserve">the </w:t>
      </w:r>
      <w:r w:rsidR="00410F3D">
        <w:rPr>
          <w:rFonts w:ascii="Calibri" w:hAnsi="Calibri" w:cs="Times New Roman"/>
          <w:sz w:val="22"/>
        </w:rPr>
        <w:t xml:space="preserve">exposure analysis is </w:t>
      </w:r>
      <w:r w:rsidR="00057CAC">
        <w:rPr>
          <w:rFonts w:ascii="Calibri" w:hAnsi="Calibri" w:cs="Times New Roman"/>
          <w:sz w:val="22"/>
        </w:rPr>
        <w:t>focused</w:t>
      </w:r>
      <w:r w:rsidR="00410F3D">
        <w:rPr>
          <w:rFonts w:ascii="Calibri" w:hAnsi="Calibri" w:cs="Times New Roman"/>
          <w:sz w:val="22"/>
        </w:rPr>
        <w:t xml:space="preserve"> on dietary exposures. </w:t>
      </w:r>
      <w:r w:rsidR="00410F3D" w:rsidDel="00E978A8">
        <w:rPr>
          <w:rFonts w:ascii="Calibri" w:hAnsi="Calibri" w:cs="Times New Roman"/>
          <w:sz w:val="22"/>
        </w:rPr>
        <w:t xml:space="preserve"> </w:t>
      </w:r>
      <w:r w:rsidR="00B556A5" w:rsidRPr="00170881">
        <w:rPr>
          <w:rFonts w:ascii="Calibri" w:hAnsi="Calibri" w:cs="Times New Roman"/>
          <w:sz w:val="22"/>
        </w:rPr>
        <w:t>As discussed below, exposure can be assessed directly on the field or in areas that receive spray drift.</w:t>
      </w:r>
      <w:r w:rsidR="00AA501A">
        <w:rPr>
          <w:rFonts w:ascii="Calibri" w:hAnsi="Calibri" w:cs="Times New Roman"/>
          <w:sz w:val="22"/>
        </w:rPr>
        <w:t xml:space="preserve"> </w:t>
      </w:r>
      <w:r w:rsidR="00B556A5" w:rsidRPr="00170881">
        <w:rPr>
          <w:rFonts w:ascii="Calibri" w:hAnsi="Calibri" w:cs="Times New Roman"/>
          <w:sz w:val="22"/>
        </w:rPr>
        <w:t xml:space="preserve"> </w:t>
      </w:r>
    </w:p>
    <w:p w14:paraId="34DC0178" w14:textId="77777777" w:rsidR="00BB4006" w:rsidRPr="00170881" w:rsidRDefault="00BB4006" w:rsidP="0023453A">
      <w:pPr>
        <w:rPr>
          <w:rFonts w:ascii="Calibri" w:hAnsi="Calibri" w:cs="Times New Roman"/>
          <w:sz w:val="22"/>
          <w:highlight w:val="yellow"/>
        </w:rPr>
      </w:pPr>
    </w:p>
    <w:p w14:paraId="77311702" w14:textId="0DCE1FFB" w:rsidR="00BB4006" w:rsidRPr="00170881" w:rsidRDefault="00E65FC5" w:rsidP="008E5D0A">
      <w:pPr>
        <w:pStyle w:val="BEHeading2"/>
        <w:numPr>
          <w:ilvl w:val="1"/>
          <w:numId w:val="7"/>
        </w:numPr>
      </w:pPr>
      <w:r w:rsidRPr="00170881">
        <w:t>Diet</w:t>
      </w:r>
    </w:p>
    <w:p w14:paraId="314C8D55" w14:textId="77777777" w:rsidR="005D231A" w:rsidRPr="00170881" w:rsidRDefault="005D231A" w:rsidP="0023453A">
      <w:pPr>
        <w:rPr>
          <w:rFonts w:ascii="Calibri" w:hAnsi="Calibri" w:cs="Times New Roman"/>
          <w:sz w:val="22"/>
        </w:rPr>
      </w:pPr>
    </w:p>
    <w:p w14:paraId="088EF9EC" w14:textId="6A010CAA" w:rsidR="004F5D02" w:rsidRPr="00170881" w:rsidRDefault="005D231A" w:rsidP="0023453A">
      <w:pPr>
        <w:rPr>
          <w:rFonts w:ascii="Calibri" w:hAnsi="Calibri" w:cs="Times New Roman"/>
          <w:sz w:val="22"/>
        </w:rPr>
      </w:pPr>
      <w:r w:rsidRPr="00170881">
        <w:rPr>
          <w:rFonts w:ascii="Calibri" w:hAnsi="Calibri" w:cs="Times New Roman"/>
          <w:sz w:val="22"/>
        </w:rPr>
        <w:t xml:space="preserve">Concentration based values in the appropriate food item of a species </w:t>
      </w:r>
      <w:r w:rsidR="001C1AA9" w:rsidRPr="00170881">
        <w:rPr>
          <w:rFonts w:ascii="Calibri" w:hAnsi="Calibri" w:cs="Times New Roman"/>
          <w:sz w:val="22"/>
        </w:rPr>
        <w:t>are</w:t>
      </w:r>
      <w:r w:rsidRPr="00170881">
        <w:rPr>
          <w:rFonts w:ascii="Calibri" w:hAnsi="Calibri" w:cs="Times New Roman"/>
          <w:sz w:val="22"/>
        </w:rPr>
        <w:t xml:space="preserve"> multiplied by the food ingestion rate and then divided by the body weight of </w:t>
      </w:r>
      <w:r w:rsidR="004F5D02" w:rsidRPr="00170881">
        <w:rPr>
          <w:rFonts w:ascii="Calibri" w:hAnsi="Calibri" w:cs="Times New Roman"/>
          <w:sz w:val="22"/>
        </w:rPr>
        <w:t>the assessed species (</w:t>
      </w:r>
      <w:r w:rsidR="004F5D02" w:rsidRPr="00170881">
        <w:rPr>
          <w:rFonts w:ascii="Calibri" w:hAnsi="Calibri" w:cs="Times New Roman"/>
          <w:b/>
          <w:sz w:val="22"/>
        </w:rPr>
        <w:t>Equation</w:t>
      </w:r>
      <w:r w:rsidR="002E1FF4" w:rsidRPr="00170881">
        <w:rPr>
          <w:rFonts w:ascii="Calibri" w:hAnsi="Calibri" w:cs="Times New Roman"/>
          <w:b/>
          <w:sz w:val="22"/>
        </w:rPr>
        <w:t xml:space="preserve"> 5</w:t>
      </w:r>
      <w:r w:rsidR="00C80BF4" w:rsidRPr="00170881">
        <w:rPr>
          <w:rFonts w:ascii="Calibri" w:hAnsi="Calibri" w:cs="Times New Roman"/>
          <w:b/>
          <w:sz w:val="22"/>
        </w:rPr>
        <w:t xml:space="preserve">; Table </w:t>
      </w:r>
      <w:r w:rsidR="00127C0D" w:rsidRPr="00170881">
        <w:rPr>
          <w:rFonts w:ascii="Calibri" w:hAnsi="Calibri" w:cs="Times New Roman"/>
          <w:b/>
          <w:sz w:val="22"/>
        </w:rPr>
        <w:t>3</w:t>
      </w:r>
      <w:r w:rsidRPr="00170881">
        <w:rPr>
          <w:rFonts w:ascii="Calibri" w:hAnsi="Calibri" w:cs="Times New Roman"/>
          <w:sz w:val="22"/>
        </w:rPr>
        <w:t>). Food ingestion rates vary by type of vertebrate and the water content of the diet</w:t>
      </w:r>
      <w:r w:rsidR="003346D3" w:rsidRPr="00170881">
        <w:rPr>
          <w:rFonts w:ascii="Calibri" w:hAnsi="Calibri" w:cs="Times New Roman"/>
          <w:sz w:val="22"/>
        </w:rPr>
        <w:t xml:space="preserve"> (</w:t>
      </w:r>
      <w:r w:rsidR="003346D3" w:rsidRPr="00170881">
        <w:rPr>
          <w:rFonts w:ascii="Calibri" w:hAnsi="Calibri" w:cs="Times New Roman"/>
          <w:b/>
          <w:sz w:val="22"/>
        </w:rPr>
        <w:t xml:space="preserve">Table </w:t>
      </w:r>
      <w:r w:rsidR="00127C0D" w:rsidRPr="00170881">
        <w:rPr>
          <w:rFonts w:ascii="Calibri" w:hAnsi="Calibri" w:cs="Times New Roman"/>
          <w:b/>
          <w:sz w:val="22"/>
        </w:rPr>
        <w:t>4</w:t>
      </w:r>
      <w:r w:rsidRPr="00170881">
        <w:rPr>
          <w:rFonts w:ascii="Calibri" w:hAnsi="Calibri" w:cs="Times New Roman"/>
          <w:sz w:val="22"/>
        </w:rPr>
        <w:t xml:space="preserve">). </w:t>
      </w:r>
      <w:r w:rsidR="004F5D02" w:rsidRPr="00170881">
        <w:rPr>
          <w:rFonts w:ascii="Calibri" w:hAnsi="Calibri" w:cs="Times New Roman"/>
          <w:b/>
          <w:sz w:val="22"/>
        </w:rPr>
        <w:t xml:space="preserve">Equation </w:t>
      </w:r>
      <w:r w:rsidR="002E1FF4" w:rsidRPr="00170881">
        <w:rPr>
          <w:rFonts w:ascii="Calibri" w:hAnsi="Calibri" w:cs="Times New Roman"/>
          <w:b/>
          <w:sz w:val="22"/>
        </w:rPr>
        <w:t>6</w:t>
      </w:r>
      <w:r w:rsidR="004F5D02" w:rsidRPr="00170881">
        <w:rPr>
          <w:rFonts w:ascii="Calibri" w:hAnsi="Calibri" w:cs="Times New Roman"/>
          <w:sz w:val="22"/>
        </w:rPr>
        <w:t xml:space="preserve"> is the allometric equation that is used to estimate the daily food ingestion rate (g food per day, wet weight) for an animal. The taxa-specific parameters used by </w:t>
      </w:r>
      <w:r w:rsidR="004F5D02" w:rsidRPr="00170881">
        <w:rPr>
          <w:rFonts w:ascii="Calibri" w:hAnsi="Calibri" w:cs="Times New Roman"/>
          <w:b/>
          <w:sz w:val="22"/>
        </w:rPr>
        <w:t xml:space="preserve">Equation </w:t>
      </w:r>
      <w:r w:rsidR="002E1FF4" w:rsidRPr="00170881">
        <w:rPr>
          <w:rFonts w:ascii="Calibri" w:hAnsi="Calibri" w:cs="Times New Roman"/>
          <w:b/>
          <w:sz w:val="22"/>
        </w:rPr>
        <w:t>6</w:t>
      </w:r>
      <w:r w:rsidR="004F5D02" w:rsidRPr="00170881">
        <w:rPr>
          <w:rFonts w:ascii="Calibri" w:hAnsi="Calibri" w:cs="Times New Roman"/>
          <w:sz w:val="22"/>
        </w:rPr>
        <w:t xml:space="preserve"> are provided in </w:t>
      </w:r>
      <w:r w:rsidR="00127C0D" w:rsidRPr="00170881">
        <w:rPr>
          <w:rFonts w:ascii="Calibri" w:hAnsi="Calibri" w:cs="Times New Roman"/>
          <w:b/>
          <w:sz w:val="22"/>
        </w:rPr>
        <w:t>Table 5</w:t>
      </w:r>
      <w:r w:rsidR="004F5D02" w:rsidRPr="00170881">
        <w:rPr>
          <w:rFonts w:ascii="Calibri" w:hAnsi="Calibri" w:cs="Times New Roman"/>
          <w:sz w:val="22"/>
        </w:rPr>
        <w:t>. Based on the available data from USEPA 1993</w:t>
      </w:r>
      <w:r w:rsidR="00E77F81">
        <w:rPr>
          <w:rStyle w:val="FootnoteReference"/>
          <w:rFonts w:ascii="Calibri" w:hAnsi="Calibri" w:cs="Times New Roman"/>
          <w:sz w:val="22"/>
        </w:rPr>
        <w:footnoteReference w:id="10"/>
      </w:r>
      <w:r w:rsidR="004F5D02" w:rsidRPr="00170881">
        <w:rPr>
          <w:rFonts w:ascii="Calibri" w:hAnsi="Calibri" w:cs="Times New Roman"/>
          <w:sz w:val="22"/>
        </w:rPr>
        <w:t xml:space="preserve">, food ingestion rates can be estimated for birds in the </w:t>
      </w:r>
      <w:r w:rsidR="002720CA" w:rsidRPr="00170881">
        <w:rPr>
          <w:rFonts w:ascii="Calibri" w:hAnsi="Calibri" w:cs="Times New Roman"/>
          <w:sz w:val="22"/>
        </w:rPr>
        <w:t>Passeriformes</w:t>
      </w:r>
      <w:r w:rsidR="004F5D02" w:rsidRPr="00170881">
        <w:rPr>
          <w:rFonts w:ascii="Calibri" w:hAnsi="Calibri" w:cs="Times New Roman"/>
          <w:sz w:val="22"/>
        </w:rPr>
        <w:t xml:space="preserve"> order (“passerines”) and non-passerine birds as well as mammals in the Rodentia order (“rodents”) and non-rodent species. One set of parameters is available for a reptile (iguana), which are used to estimate the food intake rate of reptiles and terrestrial-phase amphibians.</w:t>
      </w:r>
      <w:r w:rsidR="00507DFA" w:rsidRPr="00170881">
        <w:rPr>
          <w:rFonts w:ascii="Calibri" w:hAnsi="Calibri" w:cs="Times New Roman"/>
          <w:sz w:val="22"/>
        </w:rPr>
        <w:t xml:space="preserve"> </w:t>
      </w:r>
    </w:p>
    <w:p w14:paraId="27EC458F" w14:textId="77777777" w:rsidR="005D231A" w:rsidRPr="00170881" w:rsidRDefault="005D231A" w:rsidP="0023453A">
      <w:pPr>
        <w:rPr>
          <w:rFonts w:ascii="Calibri" w:hAnsi="Calibri" w:cs="Times New Roman"/>
          <w:sz w:val="22"/>
        </w:rPr>
      </w:pPr>
    </w:p>
    <w:p w14:paraId="2E353B45" w14:textId="1A9B417C" w:rsidR="005D231A" w:rsidRPr="00170881" w:rsidRDefault="00344A54" w:rsidP="0023453A">
      <w:pPr>
        <w:rPr>
          <w:rFonts w:ascii="Calibri" w:eastAsiaTheme="minorEastAsia" w:hAnsi="Calibri" w:cs="Times New Roman"/>
          <w:sz w:val="22"/>
        </w:rPr>
      </w:pPr>
      <w:r w:rsidRPr="00170881">
        <w:rPr>
          <w:rFonts w:ascii="Calibri" w:hAnsi="Calibri" w:cs="Times New Roman"/>
          <w:b/>
          <w:sz w:val="22"/>
        </w:rPr>
        <w:t xml:space="preserve">Equation </w:t>
      </w:r>
      <w:r w:rsidR="002E1FF4" w:rsidRPr="00170881">
        <w:rPr>
          <w:rFonts w:ascii="Calibri" w:hAnsi="Calibri" w:cs="Times New Roman"/>
          <w:b/>
          <w:sz w:val="22"/>
        </w:rPr>
        <w:t>5</w:t>
      </w:r>
      <w:r w:rsidR="005D231A" w:rsidRPr="00170881">
        <w:rPr>
          <w:rFonts w:ascii="Calibri" w:hAnsi="Calibri" w:cs="Times New Roman"/>
          <w:sz w:val="22"/>
        </w:rPr>
        <w:t xml:space="preserve">. </w:t>
      </w:r>
      <m:oMath>
        <m:r>
          <w:rPr>
            <w:rFonts w:ascii="Cambria Math" w:hAnsi="Cambria Math" w:cs="Times New Roman"/>
            <w:sz w:val="22"/>
          </w:rPr>
          <m:t>Dietary Dose=</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IR</m:t>
                </m:r>
              </m:e>
              <m:sub>
                <m:r>
                  <w:rPr>
                    <w:rFonts w:ascii="Cambria Math" w:hAnsi="Cambria Math" w:cs="Times New Roman"/>
                    <w:sz w:val="22"/>
                  </w:rPr>
                  <m:t>food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C</m:t>
                </m:r>
              </m:e>
              <m:sub>
                <m:r>
                  <w:rPr>
                    <w:rFonts w:ascii="Cambria Math" w:hAnsi="Cambria Math" w:cs="Times New Roman"/>
                    <w:sz w:val="22"/>
                  </w:rPr>
                  <m:t>food</m:t>
                </m:r>
              </m:sub>
            </m:sSub>
          </m:num>
          <m:den>
            <m:r>
              <w:rPr>
                <w:rFonts w:ascii="Cambria Math" w:hAnsi="Cambria Math" w:cs="Times New Roman"/>
                <w:sz w:val="22"/>
              </w:rPr>
              <m:t>BW</m:t>
            </m:r>
          </m:den>
        </m:f>
      </m:oMath>
    </w:p>
    <w:p w14:paraId="4B2F8202" w14:textId="77777777" w:rsidR="005D231A" w:rsidRPr="00170881" w:rsidRDefault="005D231A" w:rsidP="0023453A">
      <w:pPr>
        <w:rPr>
          <w:rFonts w:ascii="Calibri" w:eastAsiaTheme="minorEastAsia" w:hAnsi="Calibri" w:cs="Times New Roman"/>
          <w:sz w:val="22"/>
        </w:rPr>
      </w:pPr>
    </w:p>
    <w:p w14:paraId="789B6C8D" w14:textId="1FA8EDF8" w:rsidR="005D231A" w:rsidRPr="00170881" w:rsidRDefault="005D231A" w:rsidP="0023453A">
      <w:pPr>
        <w:rPr>
          <w:rFonts w:ascii="Calibri" w:eastAsiaTheme="minorEastAsia" w:hAnsi="Calibri" w:cs="Times New Roman"/>
          <w:sz w:val="22"/>
        </w:rPr>
      </w:pPr>
      <w:r w:rsidRPr="00170881">
        <w:rPr>
          <w:rFonts w:ascii="Calibri" w:eastAsiaTheme="minorEastAsia" w:hAnsi="Calibri" w:cs="Times New Roman"/>
          <w:b/>
          <w:sz w:val="22"/>
        </w:rPr>
        <w:t xml:space="preserve">Equation </w:t>
      </w:r>
      <w:r w:rsidR="002E1FF4" w:rsidRPr="00170881">
        <w:rPr>
          <w:rFonts w:ascii="Calibri" w:eastAsiaTheme="minorEastAsia" w:hAnsi="Calibri" w:cs="Times New Roman"/>
          <w:b/>
          <w:sz w:val="22"/>
        </w:rPr>
        <w:t>6</w:t>
      </w:r>
      <w:r w:rsidRPr="00170881">
        <w:rPr>
          <w:rFonts w:ascii="Calibri" w:eastAsiaTheme="minorEastAsia" w:hAnsi="Calibri" w:cs="Times New Roman"/>
          <w:b/>
          <w:sz w:val="22"/>
        </w:rPr>
        <w:t>.</w:t>
      </w:r>
      <w:r w:rsidRPr="00170881">
        <w:rPr>
          <w:rFonts w:ascii="Calibri" w:eastAsiaTheme="minorEastAsia" w:hAnsi="Calibri" w:cs="Times New Roman"/>
          <w:sz w:val="22"/>
        </w:rPr>
        <w:t xml:space="preserve">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IR</m:t>
            </m:r>
          </m:e>
          <m:sub>
            <m:r>
              <w:rPr>
                <w:rFonts w:ascii="Cambria Math" w:eastAsiaTheme="minorEastAsia" w:hAnsi="Cambria Math" w:cs="Times New Roman"/>
                <w:sz w:val="22"/>
              </w:rPr>
              <m:t>food</m:t>
            </m:r>
          </m:sub>
        </m:sSub>
        <m:r>
          <w:rPr>
            <w:rFonts w:ascii="Cambria Math" w:eastAsiaTheme="minorEastAsia" w:hAnsi="Cambria Math" w:cs="Times New Roman"/>
            <w:sz w:val="22"/>
          </w:rPr>
          <m:t>=</m:t>
        </m:r>
        <m:f>
          <m:fPr>
            <m:ctrlPr>
              <w:rPr>
                <w:rFonts w:ascii="Cambria Math" w:eastAsiaTheme="minorEastAsia" w:hAnsi="Cambria Math" w:cs="Times New Roman"/>
                <w:i/>
                <w:sz w:val="22"/>
              </w:rPr>
            </m:ctrlPr>
          </m:fPr>
          <m:num>
            <m:r>
              <w:rPr>
                <w:rFonts w:ascii="Cambria Math" w:eastAsiaTheme="minorEastAsia" w:hAnsi="Cambria Math" w:cs="Times New Roman"/>
                <w:sz w:val="22"/>
              </w:rPr>
              <m:t>a1*</m:t>
            </m:r>
            <m:sSup>
              <m:sSupPr>
                <m:ctrlPr>
                  <w:rPr>
                    <w:rFonts w:ascii="Cambria Math" w:eastAsiaTheme="minorEastAsia" w:hAnsi="Cambria Math" w:cs="Times New Roman"/>
                    <w:i/>
                    <w:sz w:val="22"/>
                  </w:rPr>
                </m:ctrlPr>
              </m:sSupPr>
              <m:e>
                <m:r>
                  <w:rPr>
                    <w:rFonts w:ascii="Cambria Math" w:eastAsiaTheme="minorEastAsia" w:hAnsi="Cambria Math" w:cs="Times New Roman"/>
                    <w:sz w:val="22"/>
                  </w:rPr>
                  <m:t>BW</m:t>
                </m:r>
              </m:e>
              <m:sup>
                <m:r>
                  <w:rPr>
                    <w:rFonts w:ascii="Cambria Math" w:eastAsiaTheme="minorEastAsia" w:hAnsi="Cambria Math" w:cs="Times New Roman"/>
                    <w:sz w:val="22"/>
                  </w:rPr>
                  <m:t>b1</m:t>
                </m:r>
              </m:sup>
            </m:sSup>
          </m:num>
          <m:den>
            <m:r>
              <w:rPr>
                <w:rFonts w:ascii="Cambria Math" w:eastAsiaTheme="minorEastAsia" w:hAnsi="Cambria Math" w:cs="Times New Roman"/>
                <w:sz w:val="22"/>
              </w:rPr>
              <m:t>1-</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FW</m:t>
                </m:r>
              </m:e>
              <m:sub>
                <m:r>
                  <w:rPr>
                    <w:rFonts w:ascii="Cambria Math" w:eastAsiaTheme="minorEastAsia" w:hAnsi="Cambria Math" w:cs="Times New Roman"/>
                    <w:sz w:val="22"/>
                  </w:rPr>
                  <m:t>k</m:t>
                </m:r>
              </m:sub>
            </m:sSub>
          </m:den>
        </m:f>
      </m:oMath>
      <w:r w:rsidR="00C80BF4" w:rsidRPr="00170881">
        <w:rPr>
          <w:rFonts w:ascii="Calibri" w:eastAsiaTheme="minorEastAsia" w:hAnsi="Calibri" w:cs="Times New Roman"/>
          <w:sz w:val="22"/>
        </w:rPr>
        <w:t xml:space="preserve"> </w:t>
      </w:r>
    </w:p>
    <w:p w14:paraId="7BC30843" w14:textId="77777777" w:rsidR="00076BBD" w:rsidRPr="00170881" w:rsidRDefault="00076BBD" w:rsidP="0023453A">
      <w:pPr>
        <w:rPr>
          <w:rFonts w:ascii="Calibri" w:hAnsi="Calibri" w:cs="Times New Roman"/>
          <w:sz w:val="22"/>
        </w:rPr>
      </w:pPr>
    </w:p>
    <w:p w14:paraId="0B4F9A62" w14:textId="1D481FE2" w:rsidR="00C80BF4" w:rsidRPr="00170881" w:rsidRDefault="00C80BF4" w:rsidP="0023453A">
      <w:pPr>
        <w:rPr>
          <w:rFonts w:ascii="Calibri" w:hAnsi="Calibri" w:cs="Times New Roman"/>
          <w:b/>
          <w:sz w:val="22"/>
        </w:rPr>
      </w:pPr>
      <w:r w:rsidRPr="00170881">
        <w:rPr>
          <w:rFonts w:ascii="Calibri" w:hAnsi="Calibri" w:cs="Times New Roman"/>
          <w:b/>
          <w:sz w:val="22"/>
        </w:rPr>
        <w:t xml:space="preserve">Table </w:t>
      </w:r>
      <w:r w:rsidR="00127C0D" w:rsidRPr="00170881">
        <w:rPr>
          <w:rFonts w:ascii="Calibri" w:hAnsi="Calibri" w:cs="Times New Roman"/>
          <w:b/>
          <w:sz w:val="22"/>
        </w:rPr>
        <w:t>3</w:t>
      </w:r>
      <w:r w:rsidRPr="00170881">
        <w:rPr>
          <w:rFonts w:ascii="Calibri" w:hAnsi="Calibri" w:cs="Times New Roman"/>
          <w:b/>
          <w:sz w:val="22"/>
        </w:rPr>
        <w:t>. Parameters used to calculate dietary-doses.</w:t>
      </w:r>
    </w:p>
    <w:tbl>
      <w:tblPr>
        <w:tblStyle w:val="TableGrid"/>
        <w:tblW w:w="0" w:type="auto"/>
        <w:tblLook w:val="04A0" w:firstRow="1" w:lastRow="0" w:firstColumn="1" w:lastColumn="0" w:noHBand="0" w:noVBand="1"/>
      </w:tblPr>
      <w:tblGrid>
        <w:gridCol w:w="1075"/>
        <w:gridCol w:w="5158"/>
        <w:gridCol w:w="3117"/>
      </w:tblGrid>
      <w:tr w:rsidR="005D231A" w:rsidRPr="00170881" w14:paraId="66505E0F" w14:textId="77777777" w:rsidTr="005D231A">
        <w:tc>
          <w:tcPr>
            <w:tcW w:w="1075" w:type="dxa"/>
          </w:tcPr>
          <w:p w14:paraId="07E246B2" w14:textId="77777777" w:rsidR="005D231A" w:rsidRPr="00170881" w:rsidRDefault="005D231A" w:rsidP="0023453A">
            <w:pPr>
              <w:rPr>
                <w:rFonts w:ascii="Calibri" w:hAnsi="Calibri" w:cs="Times New Roman"/>
                <w:b/>
                <w:sz w:val="22"/>
              </w:rPr>
            </w:pPr>
            <w:r w:rsidRPr="00170881">
              <w:rPr>
                <w:rFonts w:ascii="Calibri" w:hAnsi="Calibri" w:cs="Times New Roman"/>
                <w:b/>
                <w:sz w:val="22"/>
              </w:rPr>
              <w:t>Symbol</w:t>
            </w:r>
          </w:p>
        </w:tc>
        <w:tc>
          <w:tcPr>
            <w:tcW w:w="5158" w:type="dxa"/>
          </w:tcPr>
          <w:p w14:paraId="0EBECAC5" w14:textId="77777777" w:rsidR="005D231A" w:rsidRPr="00170881" w:rsidRDefault="005D231A" w:rsidP="0023453A">
            <w:pPr>
              <w:rPr>
                <w:rFonts w:ascii="Calibri" w:hAnsi="Calibri" w:cs="Times New Roman"/>
                <w:b/>
                <w:sz w:val="22"/>
              </w:rPr>
            </w:pPr>
            <w:r w:rsidRPr="00170881">
              <w:rPr>
                <w:rFonts w:ascii="Calibri" w:hAnsi="Calibri" w:cs="Times New Roman"/>
                <w:b/>
                <w:sz w:val="22"/>
              </w:rPr>
              <w:t>Description</w:t>
            </w:r>
          </w:p>
        </w:tc>
        <w:tc>
          <w:tcPr>
            <w:tcW w:w="3117" w:type="dxa"/>
          </w:tcPr>
          <w:p w14:paraId="4875B292" w14:textId="77777777" w:rsidR="005D231A" w:rsidRPr="00170881" w:rsidRDefault="005D231A" w:rsidP="0023453A">
            <w:pPr>
              <w:rPr>
                <w:rFonts w:ascii="Calibri" w:hAnsi="Calibri" w:cs="Times New Roman"/>
                <w:b/>
                <w:sz w:val="22"/>
              </w:rPr>
            </w:pPr>
            <w:r w:rsidRPr="00170881">
              <w:rPr>
                <w:rFonts w:ascii="Calibri" w:hAnsi="Calibri" w:cs="Times New Roman"/>
                <w:b/>
                <w:sz w:val="22"/>
              </w:rPr>
              <w:t>Units</w:t>
            </w:r>
          </w:p>
        </w:tc>
      </w:tr>
      <w:tr w:rsidR="004F5D02" w:rsidRPr="00170881" w14:paraId="22C1C184" w14:textId="77777777" w:rsidTr="005D231A">
        <w:tc>
          <w:tcPr>
            <w:tcW w:w="1075" w:type="dxa"/>
          </w:tcPr>
          <w:p w14:paraId="11F97DCC" w14:textId="0E527F2F" w:rsidR="004F5D02" w:rsidRPr="00170881" w:rsidRDefault="004F5D02" w:rsidP="0023453A">
            <w:pPr>
              <w:rPr>
                <w:rFonts w:ascii="Calibri" w:hAnsi="Calibri" w:cs="Times New Roman"/>
                <w:b/>
                <w:sz w:val="22"/>
              </w:rPr>
            </w:pPr>
            <w:r w:rsidRPr="00170881">
              <w:rPr>
                <w:rFonts w:ascii="Calibri" w:hAnsi="Calibri" w:cs="Times New Roman"/>
                <w:sz w:val="22"/>
              </w:rPr>
              <w:t>BW</w:t>
            </w:r>
          </w:p>
        </w:tc>
        <w:tc>
          <w:tcPr>
            <w:tcW w:w="5158" w:type="dxa"/>
          </w:tcPr>
          <w:p w14:paraId="2B5BBBB3" w14:textId="0DE5E3E0" w:rsidR="004F5D02" w:rsidRPr="00170881" w:rsidRDefault="004F5D02" w:rsidP="0023453A">
            <w:pPr>
              <w:rPr>
                <w:rFonts w:ascii="Calibri" w:hAnsi="Calibri" w:cs="Times New Roman"/>
                <w:b/>
                <w:sz w:val="22"/>
              </w:rPr>
            </w:pPr>
            <w:r w:rsidRPr="00170881">
              <w:rPr>
                <w:rFonts w:ascii="Calibri" w:hAnsi="Calibri" w:cs="Times New Roman"/>
                <w:sz w:val="22"/>
              </w:rPr>
              <w:t>Body weight (of species)</w:t>
            </w:r>
          </w:p>
        </w:tc>
        <w:tc>
          <w:tcPr>
            <w:tcW w:w="3117" w:type="dxa"/>
          </w:tcPr>
          <w:p w14:paraId="793C8B87" w14:textId="4763CBE3" w:rsidR="004F5D02" w:rsidRPr="00170881" w:rsidRDefault="004F5D02" w:rsidP="0023453A">
            <w:pPr>
              <w:rPr>
                <w:rFonts w:ascii="Calibri" w:hAnsi="Calibri" w:cs="Times New Roman"/>
                <w:b/>
                <w:sz w:val="22"/>
              </w:rPr>
            </w:pPr>
            <w:r w:rsidRPr="00170881">
              <w:rPr>
                <w:rFonts w:ascii="Calibri" w:hAnsi="Calibri" w:cs="Times New Roman"/>
                <w:sz w:val="22"/>
              </w:rPr>
              <w:t>g</w:t>
            </w:r>
          </w:p>
        </w:tc>
      </w:tr>
      <w:tr w:rsidR="004F5D02" w:rsidRPr="00170881" w14:paraId="4A8C35B2" w14:textId="77777777" w:rsidTr="005D231A">
        <w:tc>
          <w:tcPr>
            <w:tcW w:w="1075" w:type="dxa"/>
          </w:tcPr>
          <w:p w14:paraId="1575ACB1" w14:textId="233D0C37" w:rsidR="004F5D02" w:rsidRPr="00170881" w:rsidRDefault="004F5D02" w:rsidP="0023453A">
            <w:pPr>
              <w:rPr>
                <w:rFonts w:ascii="Calibri" w:hAnsi="Calibri" w:cs="Times New Roman"/>
                <w:sz w:val="22"/>
              </w:rPr>
            </w:pPr>
            <w:r w:rsidRPr="00170881">
              <w:rPr>
                <w:rFonts w:ascii="Calibri" w:hAnsi="Calibri" w:cs="Times New Roman"/>
                <w:sz w:val="22"/>
              </w:rPr>
              <w:t>C</w:t>
            </w:r>
            <w:r w:rsidRPr="00170881">
              <w:rPr>
                <w:rFonts w:ascii="Calibri" w:hAnsi="Calibri" w:cs="Times New Roman"/>
                <w:sz w:val="22"/>
                <w:vertAlign w:val="subscript"/>
              </w:rPr>
              <w:t>food</w:t>
            </w:r>
          </w:p>
        </w:tc>
        <w:tc>
          <w:tcPr>
            <w:tcW w:w="5158" w:type="dxa"/>
          </w:tcPr>
          <w:p w14:paraId="5E6ECE0D" w14:textId="4094CFCC" w:rsidR="004F5D02" w:rsidRPr="00170881" w:rsidRDefault="004F5D02" w:rsidP="0023453A">
            <w:pPr>
              <w:rPr>
                <w:rFonts w:ascii="Calibri" w:hAnsi="Calibri" w:cs="Times New Roman"/>
                <w:sz w:val="22"/>
              </w:rPr>
            </w:pPr>
            <w:r w:rsidRPr="00170881">
              <w:rPr>
                <w:rFonts w:ascii="Calibri" w:hAnsi="Calibri" w:cs="Times New Roman"/>
                <w:sz w:val="22"/>
              </w:rPr>
              <w:t>Pesticide concentration on a food item</w:t>
            </w:r>
          </w:p>
        </w:tc>
        <w:tc>
          <w:tcPr>
            <w:tcW w:w="3117" w:type="dxa"/>
          </w:tcPr>
          <w:p w14:paraId="5BE3BB10" w14:textId="77777777" w:rsidR="004F5D02" w:rsidRPr="00170881" w:rsidRDefault="004F5D02" w:rsidP="0023453A">
            <w:pPr>
              <w:rPr>
                <w:rFonts w:ascii="Calibri" w:hAnsi="Calibri" w:cs="Times New Roman"/>
                <w:sz w:val="22"/>
              </w:rPr>
            </w:pPr>
            <w:r w:rsidRPr="00170881">
              <w:rPr>
                <w:rFonts w:ascii="Calibri" w:hAnsi="Calibri" w:cs="Times New Roman"/>
                <w:sz w:val="22"/>
              </w:rPr>
              <w:t>mg a.i./kg = ug a.i./g</w:t>
            </w:r>
          </w:p>
        </w:tc>
      </w:tr>
      <w:tr w:rsidR="004F5D02" w:rsidRPr="00170881" w14:paraId="49C65E98" w14:textId="77777777" w:rsidTr="005D231A">
        <w:tc>
          <w:tcPr>
            <w:tcW w:w="1075" w:type="dxa"/>
          </w:tcPr>
          <w:p w14:paraId="73BDA493" w14:textId="77777777" w:rsidR="004F5D02" w:rsidRPr="00170881" w:rsidRDefault="004F5D02" w:rsidP="0023453A">
            <w:pPr>
              <w:rPr>
                <w:rFonts w:ascii="Calibri" w:hAnsi="Calibri" w:cs="Times New Roman"/>
                <w:sz w:val="22"/>
              </w:rPr>
            </w:pPr>
            <w:r w:rsidRPr="00170881">
              <w:rPr>
                <w:rFonts w:ascii="Calibri" w:hAnsi="Calibri" w:cs="Times New Roman"/>
                <w:sz w:val="22"/>
              </w:rPr>
              <w:t>FW</w:t>
            </w:r>
            <w:r w:rsidRPr="00170881">
              <w:rPr>
                <w:rFonts w:ascii="Calibri" w:hAnsi="Calibri" w:cs="Times New Roman"/>
                <w:sz w:val="22"/>
                <w:vertAlign w:val="subscript"/>
              </w:rPr>
              <w:t>k</w:t>
            </w:r>
          </w:p>
        </w:tc>
        <w:tc>
          <w:tcPr>
            <w:tcW w:w="5158" w:type="dxa"/>
          </w:tcPr>
          <w:p w14:paraId="4D5F8F2B" w14:textId="77777777" w:rsidR="004F5D02" w:rsidRPr="00170881" w:rsidRDefault="004F5D02" w:rsidP="0023453A">
            <w:pPr>
              <w:rPr>
                <w:rFonts w:ascii="Calibri" w:hAnsi="Calibri" w:cs="Times New Roman"/>
                <w:sz w:val="22"/>
              </w:rPr>
            </w:pPr>
            <w:r w:rsidRPr="00170881">
              <w:rPr>
                <w:rFonts w:ascii="Calibri" w:hAnsi="Calibri" w:cs="Times New Roman"/>
                <w:sz w:val="22"/>
              </w:rPr>
              <w:t>Fraction of water in dietary item k</w:t>
            </w:r>
          </w:p>
        </w:tc>
        <w:tc>
          <w:tcPr>
            <w:tcW w:w="3117" w:type="dxa"/>
          </w:tcPr>
          <w:p w14:paraId="66043085" w14:textId="77777777" w:rsidR="004F5D02" w:rsidRPr="00170881" w:rsidRDefault="004F5D02" w:rsidP="0023453A">
            <w:pPr>
              <w:rPr>
                <w:rFonts w:ascii="Calibri" w:hAnsi="Calibri" w:cs="Times New Roman"/>
                <w:sz w:val="22"/>
              </w:rPr>
            </w:pPr>
            <w:r w:rsidRPr="00170881">
              <w:rPr>
                <w:rFonts w:ascii="Calibri" w:hAnsi="Calibri" w:cs="Times New Roman"/>
                <w:sz w:val="22"/>
              </w:rPr>
              <w:t>none</w:t>
            </w:r>
          </w:p>
        </w:tc>
      </w:tr>
      <w:tr w:rsidR="004F5D02" w:rsidRPr="00170881" w14:paraId="007AB399" w14:textId="77777777" w:rsidTr="005D231A">
        <w:tc>
          <w:tcPr>
            <w:tcW w:w="1075" w:type="dxa"/>
          </w:tcPr>
          <w:p w14:paraId="6C096AA3" w14:textId="4A53226D" w:rsidR="004F5D02" w:rsidRPr="00170881" w:rsidRDefault="004F5D02" w:rsidP="0023453A">
            <w:pPr>
              <w:rPr>
                <w:rFonts w:ascii="Calibri" w:hAnsi="Calibri" w:cs="Times New Roman"/>
                <w:sz w:val="22"/>
              </w:rPr>
            </w:pPr>
            <w:r w:rsidRPr="00170881">
              <w:rPr>
                <w:rFonts w:ascii="Calibri" w:hAnsi="Calibri" w:cs="Times New Roman"/>
                <w:sz w:val="22"/>
              </w:rPr>
              <w:t>IR</w:t>
            </w:r>
            <w:r w:rsidRPr="00170881">
              <w:rPr>
                <w:rFonts w:ascii="Calibri" w:hAnsi="Calibri" w:cs="Times New Roman"/>
                <w:sz w:val="22"/>
                <w:vertAlign w:val="subscript"/>
              </w:rPr>
              <w:t>food</w:t>
            </w:r>
          </w:p>
        </w:tc>
        <w:tc>
          <w:tcPr>
            <w:tcW w:w="5158" w:type="dxa"/>
          </w:tcPr>
          <w:p w14:paraId="404CE3E1" w14:textId="725C853D" w:rsidR="004F5D02" w:rsidRPr="00170881" w:rsidRDefault="004F5D02" w:rsidP="0023453A">
            <w:pPr>
              <w:rPr>
                <w:rFonts w:ascii="Calibri" w:hAnsi="Calibri" w:cs="Times New Roman"/>
                <w:sz w:val="22"/>
              </w:rPr>
            </w:pPr>
            <w:r w:rsidRPr="00170881">
              <w:rPr>
                <w:rFonts w:ascii="Calibri" w:hAnsi="Calibri" w:cs="Times New Roman"/>
                <w:sz w:val="22"/>
              </w:rPr>
              <w:t>Food intake rate</w:t>
            </w:r>
          </w:p>
        </w:tc>
        <w:tc>
          <w:tcPr>
            <w:tcW w:w="3117" w:type="dxa"/>
          </w:tcPr>
          <w:p w14:paraId="60CF0188" w14:textId="6270669A" w:rsidR="004F5D02" w:rsidRPr="00170881" w:rsidRDefault="004F5D02" w:rsidP="0023453A">
            <w:pPr>
              <w:rPr>
                <w:rFonts w:ascii="Calibri" w:hAnsi="Calibri" w:cs="Times New Roman"/>
                <w:sz w:val="22"/>
              </w:rPr>
            </w:pPr>
            <w:r w:rsidRPr="00170881">
              <w:rPr>
                <w:rFonts w:ascii="Calibri" w:hAnsi="Calibri" w:cs="Times New Roman"/>
                <w:sz w:val="22"/>
              </w:rPr>
              <w:t>g per day (WW)</w:t>
            </w:r>
          </w:p>
        </w:tc>
      </w:tr>
    </w:tbl>
    <w:p w14:paraId="5A27C5DC" w14:textId="77777777" w:rsidR="005D231A" w:rsidRPr="00170881" w:rsidRDefault="005D231A" w:rsidP="0023453A">
      <w:pPr>
        <w:rPr>
          <w:rFonts w:ascii="Calibri" w:hAnsi="Calibri" w:cs="Times New Roman"/>
          <w:sz w:val="22"/>
          <w:highlight w:val="yellow"/>
        </w:rPr>
      </w:pPr>
    </w:p>
    <w:p w14:paraId="5C8BF91D" w14:textId="72FBE91B" w:rsidR="004F5D02" w:rsidRPr="00170881" w:rsidRDefault="00127C0D" w:rsidP="0023453A">
      <w:pPr>
        <w:autoSpaceDE w:val="0"/>
        <w:autoSpaceDN w:val="0"/>
        <w:adjustRightInd w:val="0"/>
        <w:jc w:val="both"/>
        <w:rPr>
          <w:rFonts w:ascii="Calibri" w:eastAsia="Times New Roman" w:hAnsi="Calibri" w:cs="Times New Roman"/>
          <w:b/>
          <w:sz w:val="22"/>
        </w:rPr>
      </w:pPr>
      <w:r w:rsidRPr="00170881">
        <w:rPr>
          <w:rFonts w:ascii="Calibri" w:eastAsia="Times New Roman" w:hAnsi="Calibri" w:cs="Times New Roman"/>
          <w:b/>
          <w:sz w:val="22"/>
        </w:rPr>
        <w:t>Table 4</w:t>
      </w:r>
      <w:r w:rsidR="004F5D02" w:rsidRPr="00170881">
        <w:rPr>
          <w:rFonts w:ascii="Calibri" w:eastAsia="Times New Roman" w:hAnsi="Calibri" w:cs="Times New Roman"/>
          <w:b/>
          <w:sz w:val="22"/>
        </w:rPr>
        <w:t>. Fraction of Water in Fresh Food Items (</w:t>
      </w:r>
      <w:r w:rsidR="004F5D02" w:rsidRPr="00170881">
        <w:rPr>
          <w:rFonts w:ascii="Calibri" w:eastAsia="Times New Roman" w:hAnsi="Calibri" w:cs="Times New Roman"/>
          <w:b/>
          <w:color w:val="000000"/>
          <w:sz w:val="22"/>
        </w:rPr>
        <w:t>FW</w:t>
      </w:r>
      <w:r w:rsidR="004F5D02" w:rsidRPr="00170881">
        <w:rPr>
          <w:rFonts w:ascii="Calibri" w:eastAsia="Times New Roman" w:hAnsi="Calibri" w:cs="Times New Roman"/>
          <w:b/>
          <w:color w:val="000000"/>
          <w:sz w:val="22"/>
          <w:vertAlign w:val="subscript"/>
        </w:rPr>
        <w:t>k</w:t>
      </w:r>
      <w:r w:rsidR="004F5D02" w:rsidRPr="00170881">
        <w:rPr>
          <w:rFonts w:ascii="Calibri" w:eastAsia="Times New Roman" w:hAnsi="Calibri" w:cs="Times New Roman"/>
          <w:b/>
          <w:color w:val="000000"/>
          <w:sz w:val="22"/>
        </w:rPr>
        <w:t xml:space="preserve">) </w:t>
      </w:r>
      <w:r w:rsidR="004F5D02" w:rsidRPr="00170881">
        <w:rPr>
          <w:rFonts w:ascii="Calibri" w:eastAsia="Times New Roman" w:hAnsi="Calibri" w:cs="Times New Roman"/>
          <w:b/>
          <w:sz w:val="22"/>
        </w:rPr>
        <w:t>(from USEPA 1993).</w:t>
      </w:r>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3510"/>
      </w:tblGrid>
      <w:tr w:rsidR="004F5D02" w:rsidRPr="00170881" w14:paraId="38105298" w14:textId="77777777" w:rsidTr="004F5D02">
        <w:trPr>
          <w:trHeight w:val="350"/>
        </w:trPr>
        <w:tc>
          <w:tcPr>
            <w:tcW w:w="4495" w:type="dxa"/>
            <w:shd w:val="clear" w:color="auto" w:fill="auto"/>
            <w:noWrap/>
            <w:vAlign w:val="center"/>
          </w:tcPr>
          <w:p w14:paraId="00E0A7D4" w14:textId="77777777" w:rsidR="004F5D02" w:rsidRPr="00170881" w:rsidRDefault="004F5D02"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Food Item (k)</w:t>
            </w:r>
          </w:p>
        </w:tc>
        <w:tc>
          <w:tcPr>
            <w:tcW w:w="3510" w:type="dxa"/>
            <w:vAlign w:val="center"/>
          </w:tcPr>
          <w:p w14:paraId="45931EC5" w14:textId="77777777" w:rsidR="004F5D02" w:rsidRPr="00170881" w:rsidRDefault="004F5D02"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FW</w:t>
            </w:r>
            <w:r w:rsidRPr="00170881">
              <w:rPr>
                <w:rFonts w:ascii="Calibri" w:eastAsia="Times New Roman" w:hAnsi="Calibri" w:cs="Times New Roman"/>
                <w:b/>
                <w:color w:val="000000"/>
                <w:sz w:val="22"/>
                <w:vertAlign w:val="subscript"/>
              </w:rPr>
              <w:t>k</w:t>
            </w:r>
          </w:p>
        </w:tc>
      </w:tr>
      <w:tr w:rsidR="004F5D02" w:rsidRPr="00170881" w14:paraId="65FC4396" w14:textId="77777777" w:rsidTr="004F5D02">
        <w:trPr>
          <w:trHeight w:val="350"/>
        </w:trPr>
        <w:tc>
          <w:tcPr>
            <w:tcW w:w="4495" w:type="dxa"/>
            <w:shd w:val="clear" w:color="auto" w:fill="auto"/>
            <w:noWrap/>
            <w:vAlign w:val="center"/>
          </w:tcPr>
          <w:p w14:paraId="653D6D27" w14:textId="77777777" w:rsidR="004F5D02" w:rsidRPr="00170881" w:rsidRDefault="004F5D02"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Amphibians</w:t>
            </w:r>
          </w:p>
        </w:tc>
        <w:tc>
          <w:tcPr>
            <w:tcW w:w="3510" w:type="dxa"/>
            <w:vAlign w:val="center"/>
          </w:tcPr>
          <w:p w14:paraId="00916C81" w14:textId="77777777" w:rsidR="004F5D02" w:rsidRPr="00170881" w:rsidRDefault="004F5D02"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0.85</w:t>
            </w:r>
          </w:p>
        </w:tc>
      </w:tr>
      <w:tr w:rsidR="004F5D02" w:rsidRPr="00170881" w14:paraId="31F0337C" w14:textId="77777777" w:rsidTr="004F5D02">
        <w:trPr>
          <w:trHeight w:val="300"/>
        </w:trPr>
        <w:tc>
          <w:tcPr>
            <w:tcW w:w="4495" w:type="dxa"/>
            <w:shd w:val="clear" w:color="auto" w:fill="auto"/>
            <w:noWrap/>
            <w:vAlign w:val="center"/>
          </w:tcPr>
          <w:p w14:paraId="19B9D093" w14:textId="77777777" w:rsidR="004F5D02" w:rsidRPr="00170881" w:rsidRDefault="004F5D02"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Arthropods</w:t>
            </w:r>
          </w:p>
        </w:tc>
        <w:tc>
          <w:tcPr>
            <w:tcW w:w="3510" w:type="dxa"/>
            <w:vAlign w:val="center"/>
          </w:tcPr>
          <w:p w14:paraId="088358BE" w14:textId="77777777" w:rsidR="004F5D02" w:rsidRPr="00170881" w:rsidRDefault="004F5D02"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0.69</w:t>
            </w:r>
          </w:p>
        </w:tc>
      </w:tr>
      <w:tr w:rsidR="00706BFD" w:rsidRPr="00170881" w14:paraId="4C53DEA4" w14:textId="77777777" w:rsidTr="004F5D02">
        <w:trPr>
          <w:trHeight w:val="300"/>
        </w:trPr>
        <w:tc>
          <w:tcPr>
            <w:tcW w:w="4495" w:type="dxa"/>
            <w:shd w:val="clear" w:color="auto" w:fill="auto"/>
            <w:noWrap/>
            <w:vAlign w:val="center"/>
          </w:tcPr>
          <w:p w14:paraId="5111D1D2" w14:textId="48912001"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Aquatic plants</w:t>
            </w:r>
          </w:p>
        </w:tc>
        <w:tc>
          <w:tcPr>
            <w:tcW w:w="3510" w:type="dxa"/>
            <w:vAlign w:val="center"/>
          </w:tcPr>
          <w:p w14:paraId="33AB43C6" w14:textId="1B4E00ED"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0.80</w:t>
            </w:r>
            <w:r w:rsidR="00164A5C">
              <w:rPr>
                <w:rFonts w:ascii="Calibri" w:eastAsia="Times New Roman" w:hAnsi="Calibri" w:cs="Times New Roman"/>
                <w:color w:val="000000"/>
                <w:sz w:val="22"/>
              </w:rPr>
              <w:t>*</w:t>
            </w:r>
          </w:p>
        </w:tc>
      </w:tr>
      <w:tr w:rsidR="00706BFD" w:rsidRPr="00170881" w14:paraId="25586E9E" w14:textId="77777777" w:rsidTr="004F5D02">
        <w:trPr>
          <w:trHeight w:val="300"/>
        </w:trPr>
        <w:tc>
          <w:tcPr>
            <w:tcW w:w="4495" w:type="dxa"/>
            <w:shd w:val="clear" w:color="auto" w:fill="auto"/>
            <w:noWrap/>
            <w:vAlign w:val="center"/>
          </w:tcPr>
          <w:p w14:paraId="58931B16" w14:textId="4C985A78"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Benthic invertebrates</w:t>
            </w:r>
          </w:p>
        </w:tc>
        <w:tc>
          <w:tcPr>
            <w:tcW w:w="3510" w:type="dxa"/>
            <w:vAlign w:val="center"/>
          </w:tcPr>
          <w:p w14:paraId="1E83120E" w14:textId="5E06D339"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0.78</w:t>
            </w:r>
            <w:r w:rsidR="00164A5C">
              <w:rPr>
                <w:rFonts w:ascii="Calibri" w:eastAsia="Times New Roman" w:hAnsi="Calibri" w:cs="Times New Roman"/>
                <w:color w:val="000000"/>
                <w:sz w:val="22"/>
              </w:rPr>
              <w:t>**</w:t>
            </w:r>
          </w:p>
        </w:tc>
      </w:tr>
      <w:tr w:rsidR="004F5D02" w:rsidRPr="00170881" w14:paraId="15809AA8" w14:textId="77777777" w:rsidTr="004F5D02">
        <w:trPr>
          <w:trHeight w:val="300"/>
        </w:trPr>
        <w:tc>
          <w:tcPr>
            <w:tcW w:w="4495" w:type="dxa"/>
            <w:shd w:val="clear" w:color="auto" w:fill="auto"/>
            <w:noWrap/>
            <w:vAlign w:val="center"/>
          </w:tcPr>
          <w:p w14:paraId="66F3FA4E" w14:textId="5435CF92" w:rsidR="004F5D02" w:rsidRPr="00170881" w:rsidRDefault="004F5D02"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Birds</w:t>
            </w:r>
            <w:r w:rsidR="00706BFD" w:rsidRPr="00170881">
              <w:rPr>
                <w:rFonts w:ascii="Calibri" w:eastAsia="Times New Roman" w:hAnsi="Calibri" w:cs="Times New Roman"/>
                <w:color w:val="000000"/>
                <w:sz w:val="22"/>
              </w:rPr>
              <w:t>, mammals, carrion</w:t>
            </w:r>
          </w:p>
        </w:tc>
        <w:tc>
          <w:tcPr>
            <w:tcW w:w="3510" w:type="dxa"/>
            <w:vAlign w:val="center"/>
          </w:tcPr>
          <w:p w14:paraId="38D66F82" w14:textId="77777777" w:rsidR="004F5D02" w:rsidRPr="00170881" w:rsidRDefault="004F5D02"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0.68</w:t>
            </w:r>
          </w:p>
        </w:tc>
      </w:tr>
      <w:tr w:rsidR="00706BFD" w:rsidRPr="00170881" w14:paraId="3CA631DE" w14:textId="77777777" w:rsidTr="004F5D02">
        <w:trPr>
          <w:trHeight w:val="300"/>
        </w:trPr>
        <w:tc>
          <w:tcPr>
            <w:tcW w:w="4495" w:type="dxa"/>
            <w:shd w:val="clear" w:color="auto" w:fill="auto"/>
            <w:noWrap/>
            <w:vAlign w:val="center"/>
          </w:tcPr>
          <w:p w14:paraId="29B5E6EA" w14:textId="44ED800A"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Broadleaves (and surrogates)</w:t>
            </w:r>
          </w:p>
        </w:tc>
        <w:tc>
          <w:tcPr>
            <w:tcW w:w="3510" w:type="dxa"/>
            <w:vAlign w:val="center"/>
          </w:tcPr>
          <w:p w14:paraId="426876E6" w14:textId="6655C9F6"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0.85</w:t>
            </w:r>
          </w:p>
        </w:tc>
      </w:tr>
      <w:tr w:rsidR="00706BFD" w:rsidRPr="00170881" w14:paraId="48A4B7A4" w14:textId="77777777" w:rsidTr="004F5D02">
        <w:trPr>
          <w:trHeight w:val="300"/>
        </w:trPr>
        <w:tc>
          <w:tcPr>
            <w:tcW w:w="4495" w:type="dxa"/>
            <w:shd w:val="clear" w:color="auto" w:fill="auto"/>
            <w:noWrap/>
            <w:vAlign w:val="center"/>
          </w:tcPr>
          <w:p w14:paraId="01B9DD00" w14:textId="77777777"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Fruit</w:t>
            </w:r>
          </w:p>
        </w:tc>
        <w:tc>
          <w:tcPr>
            <w:tcW w:w="3510" w:type="dxa"/>
            <w:vAlign w:val="center"/>
          </w:tcPr>
          <w:p w14:paraId="526004CB" w14:textId="77777777"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0.77</w:t>
            </w:r>
          </w:p>
        </w:tc>
      </w:tr>
      <w:tr w:rsidR="00706BFD" w:rsidRPr="00170881" w14:paraId="17BDEFE1" w14:textId="77777777" w:rsidTr="004F5D02">
        <w:trPr>
          <w:trHeight w:val="300"/>
        </w:trPr>
        <w:tc>
          <w:tcPr>
            <w:tcW w:w="4495" w:type="dxa"/>
            <w:shd w:val="clear" w:color="auto" w:fill="auto"/>
            <w:noWrap/>
            <w:vAlign w:val="center"/>
          </w:tcPr>
          <w:p w14:paraId="342F628E" w14:textId="6CA8481A"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Fish</w:t>
            </w:r>
          </w:p>
        </w:tc>
        <w:tc>
          <w:tcPr>
            <w:tcW w:w="3510" w:type="dxa"/>
            <w:vAlign w:val="center"/>
          </w:tcPr>
          <w:p w14:paraId="18E4AC98" w14:textId="0EE30496"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0.75</w:t>
            </w:r>
          </w:p>
        </w:tc>
      </w:tr>
      <w:tr w:rsidR="00706BFD" w:rsidRPr="00170881" w14:paraId="59B4E2D7" w14:textId="77777777" w:rsidTr="004F5D02">
        <w:trPr>
          <w:trHeight w:val="300"/>
        </w:trPr>
        <w:tc>
          <w:tcPr>
            <w:tcW w:w="4495" w:type="dxa"/>
            <w:shd w:val="clear" w:color="auto" w:fill="auto"/>
            <w:noWrap/>
            <w:vAlign w:val="center"/>
          </w:tcPr>
          <w:p w14:paraId="7225DB87" w14:textId="77777777"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Grasses</w:t>
            </w:r>
          </w:p>
        </w:tc>
        <w:tc>
          <w:tcPr>
            <w:tcW w:w="3510" w:type="dxa"/>
            <w:vAlign w:val="center"/>
          </w:tcPr>
          <w:p w14:paraId="3163B8CA" w14:textId="77777777"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0.79</w:t>
            </w:r>
          </w:p>
        </w:tc>
      </w:tr>
      <w:tr w:rsidR="00706BFD" w:rsidRPr="00170881" w14:paraId="238D8BB0" w14:textId="77777777" w:rsidTr="004F5D02">
        <w:trPr>
          <w:trHeight w:val="300"/>
        </w:trPr>
        <w:tc>
          <w:tcPr>
            <w:tcW w:w="4495" w:type="dxa"/>
            <w:shd w:val="clear" w:color="auto" w:fill="auto"/>
            <w:noWrap/>
            <w:vAlign w:val="center"/>
          </w:tcPr>
          <w:p w14:paraId="7DCFBD48" w14:textId="083499D6"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Filter feeders</w:t>
            </w:r>
          </w:p>
        </w:tc>
        <w:tc>
          <w:tcPr>
            <w:tcW w:w="3510" w:type="dxa"/>
            <w:vAlign w:val="center"/>
          </w:tcPr>
          <w:p w14:paraId="259D6DE4" w14:textId="64FE5160"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0.82</w:t>
            </w:r>
          </w:p>
        </w:tc>
      </w:tr>
      <w:tr w:rsidR="00706BFD" w:rsidRPr="00170881" w14:paraId="39ED05FC" w14:textId="77777777" w:rsidTr="004F5D02">
        <w:trPr>
          <w:trHeight w:val="300"/>
        </w:trPr>
        <w:tc>
          <w:tcPr>
            <w:tcW w:w="4495" w:type="dxa"/>
            <w:shd w:val="clear" w:color="auto" w:fill="auto"/>
            <w:noWrap/>
            <w:vAlign w:val="center"/>
          </w:tcPr>
          <w:p w14:paraId="5800B62B" w14:textId="550B65D8"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Nectar</w:t>
            </w:r>
          </w:p>
        </w:tc>
        <w:tc>
          <w:tcPr>
            <w:tcW w:w="3510" w:type="dxa"/>
            <w:vAlign w:val="center"/>
          </w:tcPr>
          <w:p w14:paraId="2E597BBE" w14:textId="6E29AB3B" w:rsidR="00706BFD" w:rsidRPr="00170881" w:rsidRDefault="00706BFD">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0.70</w:t>
            </w:r>
            <w:r w:rsidR="00164A5C">
              <w:rPr>
                <w:rFonts w:ascii="Calibri" w:eastAsia="Times New Roman" w:hAnsi="Calibri" w:cs="Times New Roman"/>
                <w:color w:val="000000"/>
                <w:sz w:val="22"/>
              </w:rPr>
              <w:t>+</w:t>
            </w:r>
          </w:p>
        </w:tc>
      </w:tr>
      <w:tr w:rsidR="00706BFD" w:rsidRPr="00170881" w14:paraId="4BB44580" w14:textId="77777777" w:rsidTr="004F5D02">
        <w:trPr>
          <w:trHeight w:val="300"/>
        </w:trPr>
        <w:tc>
          <w:tcPr>
            <w:tcW w:w="4495" w:type="dxa"/>
            <w:shd w:val="clear" w:color="auto" w:fill="auto"/>
            <w:noWrap/>
            <w:vAlign w:val="center"/>
          </w:tcPr>
          <w:p w14:paraId="35A2CE2B" w14:textId="5DDB204E"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Pollen</w:t>
            </w:r>
          </w:p>
        </w:tc>
        <w:tc>
          <w:tcPr>
            <w:tcW w:w="3510" w:type="dxa"/>
            <w:vAlign w:val="center"/>
          </w:tcPr>
          <w:p w14:paraId="41CC0A4F" w14:textId="4F9AED32" w:rsidR="00706BFD" w:rsidRPr="00170881" w:rsidRDefault="00706BFD">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0.063</w:t>
            </w:r>
            <w:r w:rsidR="00164A5C">
              <w:rPr>
                <w:rFonts w:ascii="Calibri" w:eastAsia="Times New Roman" w:hAnsi="Calibri" w:cs="Times New Roman"/>
                <w:color w:val="000000"/>
                <w:sz w:val="22"/>
              </w:rPr>
              <w:t>++</w:t>
            </w:r>
          </w:p>
        </w:tc>
      </w:tr>
      <w:tr w:rsidR="00706BFD" w:rsidRPr="00170881" w14:paraId="1687429B" w14:textId="77777777" w:rsidTr="004F5D02">
        <w:trPr>
          <w:trHeight w:val="300"/>
        </w:trPr>
        <w:tc>
          <w:tcPr>
            <w:tcW w:w="4495" w:type="dxa"/>
            <w:shd w:val="clear" w:color="auto" w:fill="auto"/>
            <w:noWrap/>
            <w:vAlign w:val="center"/>
          </w:tcPr>
          <w:p w14:paraId="0AF110BE" w14:textId="77777777"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Soil-dwelling invertebrates (earthworms)</w:t>
            </w:r>
          </w:p>
        </w:tc>
        <w:tc>
          <w:tcPr>
            <w:tcW w:w="3510" w:type="dxa"/>
            <w:vAlign w:val="center"/>
          </w:tcPr>
          <w:p w14:paraId="5D1C020B" w14:textId="77777777"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0.84</w:t>
            </w:r>
          </w:p>
        </w:tc>
      </w:tr>
      <w:tr w:rsidR="00706BFD" w:rsidRPr="00170881" w14:paraId="21433481" w14:textId="77777777" w:rsidTr="004F5D02">
        <w:trPr>
          <w:trHeight w:val="300"/>
        </w:trPr>
        <w:tc>
          <w:tcPr>
            <w:tcW w:w="4495" w:type="dxa"/>
            <w:shd w:val="clear" w:color="auto" w:fill="auto"/>
            <w:noWrap/>
            <w:vAlign w:val="center"/>
          </w:tcPr>
          <w:p w14:paraId="5E12E948" w14:textId="77777777"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Reptiles</w:t>
            </w:r>
          </w:p>
        </w:tc>
        <w:tc>
          <w:tcPr>
            <w:tcW w:w="3510" w:type="dxa"/>
            <w:vAlign w:val="center"/>
          </w:tcPr>
          <w:p w14:paraId="168C591C" w14:textId="77777777"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0.66</w:t>
            </w:r>
          </w:p>
        </w:tc>
      </w:tr>
      <w:tr w:rsidR="00706BFD" w:rsidRPr="00170881" w14:paraId="12AF6038" w14:textId="77777777" w:rsidTr="004F5D02">
        <w:trPr>
          <w:trHeight w:val="300"/>
        </w:trPr>
        <w:tc>
          <w:tcPr>
            <w:tcW w:w="4495" w:type="dxa"/>
            <w:shd w:val="clear" w:color="auto" w:fill="auto"/>
            <w:noWrap/>
            <w:vAlign w:val="center"/>
          </w:tcPr>
          <w:p w14:paraId="2A420E95" w14:textId="779B3E54"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Seeds (assumed to also represent pine needles)</w:t>
            </w:r>
          </w:p>
        </w:tc>
        <w:tc>
          <w:tcPr>
            <w:tcW w:w="3510" w:type="dxa"/>
            <w:vAlign w:val="center"/>
          </w:tcPr>
          <w:p w14:paraId="43363C2D" w14:textId="77777777"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0.093</w:t>
            </w:r>
          </w:p>
        </w:tc>
      </w:tr>
      <w:tr w:rsidR="00706BFD" w:rsidRPr="00170881" w14:paraId="520983B4" w14:textId="77777777" w:rsidTr="004F5D02">
        <w:trPr>
          <w:trHeight w:val="300"/>
        </w:trPr>
        <w:tc>
          <w:tcPr>
            <w:tcW w:w="4495" w:type="dxa"/>
            <w:shd w:val="clear" w:color="auto" w:fill="auto"/>
            <w:noWrap/>
            <w:vAlign w:val="center"/>
          </w:tcPr>
          <w:p w14:paraId="7C9BC6C4" w14:textId="520E7937"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zooplankton</w:t>
            </w:r>
          </w:p>
        </w:tc>
        <w:tc>
          <w:tcPr>
            <w:tcW w:w="3510" w:type="dxa"/>
            <w:vAlign w:val="center"/>
          </w:tcPr>
          <w:p w14:paraId="7F253905" w14:textId="4D9CA3F8" w:rsidR="00706BFD" w:rsidRPr="00170881" w:rsidRDefault="00706BFD"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0.83</w:t>
            </w:r>
            <w:r w:rsidR="00164A5C">
              <w:rPr>
                <w:rFonts w:ascii="Calibri" w:eastAsia="Times New Roman" w:hAnsi="Calibri" w:cs="Times New Roman"/>
                <w:color w:val="000000"/>
                <w:sz w:val="22"/>
              </w:rPr>
              <w:t>#</w:t>
            </w:r>
          </w:p>
        </w:tc>
      </w:tr>
    </w:tbl>
    <w:p w14:paraId="35210E36" w14:textId="281169EE" w:rsidR="00164A5C" w:rsidRPr="0039115D" w:rsidRDefault="00164A5C" w:rsidP="0023453A">
      <w:pPr>
        <w:rPr>
          <w:rFonts w:ascii="Calibri" w:hAnsi="Calibri" w:cs="Times New Roman"/>
          <w:sz w:val="20"/>
          <w:szCs w:val="20"/>
        </w:rPr>
      </w:pPr>
      <w:r w:rsidRPr="0039115D">
        <w:rPr>
          <w:rFonts w:ascii="Calibri" w:hAnsi="Calibri" w:cs="Times New Roman"/>
          <w:sz w:val="20"/>
          <w:szCs w:val="20"/>
        </w:rPr>
        <w:t>*Although a range of values is available, 0.8 was chosen to represent the upper end of “emergent vegetation”. This value is also consistent with those available for algae (0.84±0.047) and aquatic macrophytes (0.87±0.031).</w:t>
      </w:r>
    </w:p>
    <w:p w14:paraId="725336FB" w14:textId="70C0A933" w:rsidR="00164A5C" w:rsidRPr="0039115D" w:rsidRDefault="00164A5C" w:rsidP="0023453A">
      <w:pPr>
        <w:rPr>
          <w:rFonts w:ascii="Calibri" w:hAnsi="Calibri" w:cs="Times New Roman"/>
          <w:sz w:val="20"/>
          <w:szCs w:val="20"/>
        </w:rPr>
      </w:pPr>
      <w:r w:rsidRPr="0039115D">
        <w:rPr>
          <w:rFonts w:ascii="Calibri" w:hAnsi="Calibri" w:cs="Times New Roman"/>
          <w:sz w:val="20"/>
          <w:szCs w:val="20"/>
        </w:rPr>
        <w:t>**Value for shrimp used.</w:t>
      </w:r>
    </w:p>
    <w:p w14:paraId="6AC20F52" w14:textId="058A6D43" w:rsidR="00706BFD" w:rsidRPr="0039115D" w:rsidRDefault="00164A5C" w:rsidP="0023453A">
      <w:pPr>
        <w:rPr>
          <w:rFonts w:ascii="Calibri" w:hAnsi="Calibri" w:cs="Times New Roman"/>
          <w:sz w:val="20"/>
          <w:szCs w:val="20"/>
        </w:rPr>
      </w:pPr>
      <w:r w:rsidRPr="0039115D">
        <w:rPr>
          <w:rFonts w:ascii="Calibri" w:hAnsi="Calibri" w:cs="Times New Roman"/>
          <w:sz w:val="20"/>
          <w:szCs w:val="20"/>
        </w:rPr>
        <w:t>+</w:t>
      </w:r>
      <w:r w:rsidR="00706BFD" w:rsidRPr="0039115D">
        <w:rPr>
          <w:rFonts w:ascii="Calibri" w:hAnsi="Calibri" w:cs="Times New Roman"/>
          <w:sz w:val="20"/>
          <w:szCs w:val="20"/>
        </w:rPr>
        <w:t>Average sugar content of nectar is 0.3 (from bee risk assessment method), remainder is assumed to be water.</w:t>
      </w:r>
    </w:p>
    <w:p w14:paraId="6D0AFDF6" w14:textId="2A8E4B81" w:rsidR="004F5D02" w:rsidRPr="0039115D" w:rsidRDefault="00164A5C" w:rsidP="0023453A">
      <w:pPr>
        <w:rPr>
          <w:rFonts w:ascii="Calibri" w:hAnsi="Calibri" w:cs="Times New Roman"/>
          <w:sz w:val="20"/>
          <w:szCs w:val="20"/>
        </w:rPr>
      </w:pPr>
      <w:r w:rsidRPr="0039115D">
        <w:rPr>
          <w:rFonts w:ascii="Calibri" w:hAnsi="Calibri" w:cs="Times New Roman"/>
          <w:sz w:val="20"/>
          <w:szCs w:val="20"/>
        </w:rPr>
        <w:t>++</w:t>
      </w:r>
      <w:r w:rsidR="00706BFD" w:rsidRPr="0039115D">
        <w:rPr>
          <w:rFonts w:ascii="Calibri" w:hAnsi="Calibri" w:cs="Times New Roman"/>
          <w:sz w:val="20"/>
          <w:szCs w:val="20"/>
        </w:rPr>
        <w:t>From Morgano et al 2011</w:t>
      </w:r>
      <w:r w:rsidR="00706BFD" w:rsidRPr="0039115D">
        <w:rPr>
          <w:rStyle w:val="FootnoteReference"/>
          <w:rFonts w:ascii="Calibri" w:hAnsi="Calibri" w:cs="Times New Roman"/>
          <w:sz w:val="20"/>
          <w:szCs w:val="20"/>
        </w:rPr>
        <w:footnoteReference w:id="11"/>
      </w:r>
    </w:p>
    <w:p w14:paraId="5AE77F2A" w14:textId="04C27804" w:rsidR="00164A5C" w:rsidRPr="0039115D" w:rsidRDefault="00164A5C" w:rsidP="0023453A">
      <w:pPr>
        <w:rPr>
          <w:rFonts w:ascii="Calibri" w:hAnsi="Calibri" w:cs="Times New Roman"/>
          <w:sz w:val="20"/>
          <w:szCs w:val="20"/>
        </w:rPr>
      </w:pPr>
      <w:r w:rsidRPr="0039115D">
        <w:rPr>
          <w:rFonts w:ascii="Calibri" w:hAnsi="Calibri" w:cs="Times New Roman"/>
          <w:sz w:val="20"/>
          <w:szCs w:val="20"/>
        </w:rPr>
        <w:t>#Midpoint of range of values for cladocerans used (</w:t>
      </w:r>
      <w:r w:rsidRPr="0039115D">
        <w:rPr>
          <w:rFonts w:ascii="Calibri" w:hAnsi="Calibri" w:cs="Times New Roman"/>
          <w:i/>
          <w:sz w:val="20"/>
          <w:szCs w:val="20"/>
        </w:rPr>
        <w:t>i.e.,</w:t>
      </w:r>
      <w:r w:rsidRPr="0039115D">
        <w:rPr>
          <w:rFonts w:ascii="Calibri" w:hAnsi="Calibri" w:cs="Times New Roman"/>
          <w:sz w:val="20"/>
          <w:szCs w:val="20"/>
        </w:rPr>
        <w:t xml:space="preserve"> 0.79-0.87).</w:t>
      </w:r>
    </w:p>
    <w:p w14:paraId="2BCD4BC6" w14:textId="77777777" w:rsidR="00353FA6" w:rsidRPr="00170881" w:rsidRDefault="00353FA6" w:rsidP="0023453A">
      <w:pPr>
        <w:rPr>
          <w:rFonts w:ascii="Calibri" w:hAnsi="Calibri" w:cs="Times New Roman"/>
          <w:sz w:val="22"/>
          <w:highlight w:val="yellow"/>
        </w:rPr>
      </w:pPr>
    </w:p>
    <w:p w14:paraId="42DE5E31" w14:textId="452AA001" w:rsidR="003346D3" w:rsidRPr="00170881" w:rsidRDefault="003346D3" w:rsidP="0023453A">
      <w:pPr>
        <w:autoSpaceDE w:val="0"/>
        <w:autoSpaceDN w:val="0"/>
        <w:adjustRightInd w:val="0"/>
        <w:jc w:val="both"/>
        <w:rPr>
          <w:rFonts w:ascii="Calibri" w:eastAsia="Times New Roman" w:hAnsi="Calibri" w:cs="Times New Roman"/>
          <w:b/>
          <w:sz w:val="22"/>
        </w:rPr>
      </w:pPr>
      <w:r w:rsidRPr="00170881">
        <w:rPr>
          <w:rFonts w:ascii="Calibri" w:eastAsia="Times New Roman" w:hAnsi="Calibri" w:cs="Times New Roman"/>
          <w:b/>
          <w:sz w:val="22"/>
        </w:rPr>
        <w:t xml:space="preserve">Table </w:t>
      </w:r>
      <w:r w:rsidR="00127C0D" w:rsidRPr="00170881">
        <w:rPr>
          <w:rFonts w:ascii="Calibri" w:eastAsia="Times New Roman" w:hAnsi="Calibri" w:cs="Times New Roman"/>
          <w:b/>
          <w:sz w:val="22"/>
        </w:rPr>
        <w:t>5</w:t>
      </w:r>
      <w:r w:rsidRPr="00170881">
        <w:rPr>
          <w:rFonts w:ascii="Calibri" w:eastAsia="Times New Roman" w:hAnsi="Calibri" w:cs="Times New Roman"/>
          <w:b/>
          <w:sz w:val="22"/>
        </w:rPr>
        <w:t xml:space="preserve">. Parameters used to calculate food intake </w:t>
      </w:r>
      <w:r w:rsidR="004F5D02" w:rsidRPr="00170881">
        <w:rPr>
          <w:rFonts w:ascii="Calibri" w:eastAsia="Times New Roman" w:hAnsi="Calibri" w:cs="Times New Roman"/>
          <w:b/>
          <w:sz w:val="22"/>
        </w:rPr>
        <w:t>rate for vertebrates (</w:t>
      </w:r>
      <w:r w:rsidRPr="00170881">
        <w:rPr>
          <w:rFonts w:ascii="Calibri" w:eastAsia="Times New Roman" w:hAnsi="Calibri" w:cs="Times New Roman"/>
          <w:b/>
          <w:sz w:val="22"/>
        </w:rPr>
        <w:t>from USEPA 1993).</w:t>
      </w: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800"/>
        <w:gridCol w:w="1890"/>
      </w:tblGrid>
      <w:tr w:rsidR="003346D3" w:rsidRPr="00170881" w14:paraId="1F2C1364" w14:textId="77777777" w:rsidTr="00D06103">
        <w:trPr>
          <w:trHeight w:val="350"/>
        </w:trPr>
        <w:tc>
          <w:tcPr>
            <w:tcW w:w="4585" w:type="dxa"/>
            <w:shd w:val="clear" w:color="auto" w:fill="auto"/>
            <w:noWrap/>
            <w:vAlign w:val="center"/>
          </w:tcPr>
          <w:p w14:paraId="67D04C66" w14:textId="77777777" w:rsidR="003346D3" w:rsidRPr="00170881" w:rsidRDefault="003346D3"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Taxa</w:t>
            </w:r>
          </w:p>
        </w:tc>
        <w:tc>
          <w:tcPr>
            <w:tcW w:w="1800" w:type="dxa"/>
            <w:vAlign w:val="center"/>
          </w:tcPr>
          <w:p w14:paraId="3D0FD3A6" w14:textId="466A4418" w:rsidR="003346D3" w:rsidRPr="00170881" w:rsidRDefault="00CB42C4"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a1</w:t>
            </w:r>
          </w:p>
        </w:tc>
        <w:tc>
          <w:tcPr>
            <w:tcW w:w="1890" w:type="dxa"/>
            <w:vAlign w:val="center"/>
          </w:tcPr>
          <w:p w14:paraId="2337650B" w14:textId="424AC58A" w:rsidR="003346D3" w:rsidRPr="00170881" w:rsidRDefault="00CB42C4"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b1</w:t>
            </w:r>
          </w:p>
        </w:tc>
      </w:tr>
      <w:tr w:rsidR="003346D3" w:rsidRPr="00170881" w14:paraId="43E3A765" w14:textId="77777777" w:rsidTr="00D06103">
        <w:trPr>
          <w:trHeight w:val="350"/>
        </w:trPr>
        <w:tc>
          <w:tcPr>
            <w:tcW w:w="4585" w:type="dxa"/>
            <w:shd w:val="clear" w:color="auto" w:fill="auto"/>
            <w:noWrap/>
            <w:vAlign w:val="center"/>
          </w:tcPr>
          <w:p w14:paraId="78F0A63C" w14:textId="64BEF588" w:rsidR="003346D3" w:rsidRPr="00170881" w:rsidRDefault="003346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 xml:space="preserve">Birds in </w:t>
            </w:r>
            <w:r w:rsidR="002720CA" w:rsidRPr="00170881">
              <w:rPr>
                <w:rFonts w:ascii="Calibri" w:eastAsia="Times New Roman" w:hAnsi="Calibri" w:cs="Times New Roman"/>
                <w:color w:val="000000"/>
                <w:sz w:val="22"/>
              </w:rPr>
              <w:t>Passeriformes</w:t>
            </w:r>
            <w:r w:rsidRPr="00170881">
              <w:rPr>
                <w:rFonts w:ascii="Calibri" w:eastAsia="Times New Roman" w:hAnsi="Calibri" w:cs="Times New Roman"/>
                <w:color w:val="000000"/>
                <w:sz w:val="22"/>
              </w:rPr>
              <w:t xml:space="preserve"> order </w:t>
            </w:r>
          </w:p>
        </w:tc>
        <w:tc>
          <w:tcPr>
            <w:tcW w:w="1800" w:type="dxa"/>
            <w:vAlign w:val="center"/>
          </w:tcPr>
          <w:p w14:paraId="432653DE" w14:textId="77777777" w:rsidR="003346D3" w:rsidRPr="00170881" w:rsidRDefault="003346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0.398</w:t>
            </w:r>
          </w:p>
        </w:tc>
        <w:tc>
          <w:tcPr>
            <w:tcW w:w="1890" w:type="dxa"/>
            <w:vAlign w:val="center"/>
          </w:tcPr>
          <w:p w14:paraId="306C4018" w14:textId="77777777" w:rsidR="003346D3" w:rsidRPr="00170881" w:rsidRDefault="003346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0.850</w:t>
            </w:r>
          </w:p>
        </w:tc>
      </w:tr>
      <w:tr w:rsidR="003346D3" w:rsidRPr="00170881" w14:paraId="4FD34477" w14:textId="77777777" w:rsidTr="00D06103">
        <w:trPr>
          <w:trHeight w:val="300"/>
        </w:trPr>
        <w:tc>
          <w:tcPr>
            <w:tcW w:w="4585" w:type="dxa"/>
            <w:shd w:val="clear" w:color="auto" w:fill="auto"/>
            <w:noWrap/>
            <w:vAlign w:val="center"/>
          </w:tcPr>
          <w:p w14:paraId="0F999CE5" w14:textId="2FF35521" w:rsidR="003346D3" w:rsidRPr="00170881" w:rsidRDefault="00230FB0" w:rsidP="00230FB0">
            <w:pPr>
              <w:jc w:val="center"/>
              <w:rPr>
                <w:rFonts w:ascii="Calibri" w:eastAsia="Times New Roman" w:hAnsi="Calibri" w:cs="Times New Roman"/>
                <w:color w:val="000000"/>
                <w:sz w:val="22"/>
              </w:rPr>
            </w:pPr>
            <w:r>
              <w:rPr>
                <w:rFonts w:ascii="Calibri" w:eastAsia="Times New Roman" w:hAnsi="Calibri" w:cs="Times New Roman"/>
                <w:color w:val="000000"/>
                <w:sz w:val="22"/>
              </w:rPr>
              <w:t xml:space="preserve">All </w:t>
            </w:r>
            <w:r w:rsidR="003346D3" w:rsidRPr="00170881">
              <w:rPr>
                <w:rFonts w:ascii="Calibri" w:eastAsia="Times New Roman" w:hAnsi="Calibri" w:cs="Times New Roman"/>
                <w:color w:val="000000"/>
                <w:sz w:val="22"/>
              </w:rPr>
              <w:t xml:space="preserve">Birds </w:t>
            </w:r>
            <w:r>
              <w:rPr>
                <w:rFonts w:ascii="Calibri" w:eastAsia="Times New Roman" w:hAnsi="Calibri" w:cs="Times New Roman"/>
                <w:color w:val="000000"/>
                <w:sz w:val="22"/>
              </w:rPr>
              <w:t>(applied to species not in</w:t>
            </w:r>
            <w:r w:rsidR="003346D3" w:rsidRPr="00170881">
              <w:rPr>
                <w:rFonts w:ascii="Calibri" w:eastAsia="Times New Roman" w:hAnsi="Calibri" w:cs="Times New Roman"/>
                <w:color w:val="000000"/>
                <w:sz w:val="22"/>
              </w:rPr>
              <w:t xml:space="preserve"> </w:t>
            </w:r>
            <w:r w:rsidR="002720CA" w:rsidRPr="00170881">
              <w:rPr>
                <w:rFonts w:ascii="Calibri" w:eastAsia="Times New Roman" w:hAnsi="Calibri" w:cs="Times New Roman"/>
                <w:color w:val="000000"/>
                <w:sz w:val="22"/>
              </w:rPr>
              <w:t>Passeriformes</w:t>
            </w:r>
            <w:r w:rsidR="003346D3" w:rsidRPr="00170881">
              <w:rPr>
                <w:rFonts w:ascii="Calibri" w:eastAsia="Times New Roman" w:hAnsi="Calibri" w:cs="Times New Roman"/>
                <w:color w:val="000000"/>
                <w:sz w:val="22"/>
              </w:rPr>
              <w:t xml:space="preserve"> order</w:t>
            </w:r>
            <w:r>
              <w:rPr>
                <w:rFonts w:ascii="Calibri" w:eastAsia="Times New Roman" w:hAnsi="Calibri" w:cs="Times New Roman"/>
                <w:color w:val="000000"/>
                <w:sz w:val="22"/>
              </w:rPr>
              <w:t>)</w:t>
            </w:r>
          </w:p>
        </w:tc>
        <w:tc>
          <w:tcPr>
            <w:tcW w:w="1800" w:type="dxa"/>
            <w:vAlign w:val="center"/>
          </w:tcPr>
          <w:p w14:paraId="1324B072" w14:textId="77777777" w:rsidR="003346D3" w:rsidRPr="00170881" w:rsidRDefault="003346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0.301</w:t>
            </w:r>
          </w:p>
        </w:tc>
        <w:tc>
          <w:tcPr>
            <w:tcW w:w="1890" w:type="dxa"/>
            <w:vAlign w:val="center"/>
          </w:tcPr>
          <w:p w14:paraId="0191C22F" w14:textId="77777777" w:rsidR="003346D3" w:rsidRPr="00170881" w:rsidRDefault="003346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0.751</w:t>
            </w:r>
          </w:p>
        </w:tc>
      </w:tr>
      <w:tr w:rsidR="003346D3" w:rsidRPr="00170881" w14:paraId="5DA4219F" w14:textId="77777777" w:rsidTr="00D06103">
        <w:trPr>
          <w:trHeight w:val="300"/>
        </w:trPr>
        <w:tc>
          <w:tcPr>
            <w:tcW w:w="4585" w:type="dxa"/>
            <w:shd w:val="clear" w:color="auto" w:fill="auto"/>
            <w:noWrap/>
            <w:vAlign w:val="center"/>
          </w:tcPr>
          <w:p w14:paraId="76F65654" w14:textId="77777777" w:rsidR="003346D3" w:rsidRPr="00170881" w:rsidRDefault="003346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Mammals in Rodentia order</w:t>
            </w:r>
          </w:p>
        </w:tc>
        <w:tc>
          <w:tcPr>
            <w:tcW w:w="1800" w:type="dxa"/>
            <w:vAlign w:val="center"/>
          </w:tcPr>
          <w:p w14:paraId="635ADCA9" w14:textId="77777777" w:rsidR="003346D3" w:rsidRPr="00170881" w:rsidRDefault="003346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0.621</w:t>
            </w:r>
          </w:p>
        </w:tc>
        <w:tc>
          <w:tcPr>
            <w:tcW w:w="1890" w:type="dxa"/>
            <w:vAlign w:val="center"/>
          </w:tcPr>
          <w:p w14:paraId="2FD01AE2" w14:textId="77777777" w:rsidR="003346D3" w:rsidRPr="00170881" w:rsidRDefault="003346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0.564</w:t>
            </w:r>
          </w:p>
        </w:tc>
      </w:tr>
      <w:tr w:rsidR="008C6DB5" w:rsidRPr="00170881" w14:paraId="51E3C2C5" w14:textId="77777777" w:rsidTr="00D06103">
        <w:trPr>
          <w:trHeight w:val="300"/>
        </w:trPr>
        <w:tc>
          <w:tcPr>
            <w:tcW w:w="4585" w:type="dxa"/>
            <w:shd w:val="clear" w:color="auto" w:fill="auto"/>
            <w:noWrap/>
            <w:vAlign w:val="center"/>
          </w:tcPr>
          <w:p w14:paraId="60196E16" w14:textId="25158E7C" w:rsidR="008C6DB5" w:rsidRPr="00170881" w:rsidRDefault="00230FB0" w:rsidP="00230FB0">
            <w:pPr>
              <w:jc w:val="center"/>
              <w:rPr>
                <w:rFonts w:ascii="Calibri" w:eastAsia="Times New Roman" w:hAnsi="Calibri" w:cs="Times New Roman"/>
                <w:color w:val="000000"/>
                <w:sz w:val="22"/>
              </w:rPr>
            </w:pPr>
            <w:r>
              <w:rPr>
                <w:rFonts w:ascii="Calibri" w:eastAsia="Times New Roman" w:hAnsi="Calibri" w:cs="Times New Roman"/>
                <w:color w:val="000000"/>
                <w:sz w:val="22"/>
              </w:rPr>
              <w:lastRenderedPageBreak/>
              <w:t>All mammals (applied to mammal species not in Rodentia order)</w:t>
            </w:r>
          </w:p>
        </w:tc>
        <w:tc>
          <w:tcPr>
            <w:tcW w:w="1800" w:type="dxa"/>
            <w:vAlign w:val="center"/>
          </w:tcPr>
          <w:p w14:paraId="4AA13C46" w14:textId="510C0C57" w:rsidR="008C6DB5" w:rsidRPr="00170881" w:rsidRDefault="008C6DB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0.235</w:t>
            </w:r>
          </w:p>
        </w:tc>
        <w:tc>
          <w:tcPr>
            <w:tcW w:w="1890" w:type="dxa"/>
            <w:vAlign w:val="center"/>
          </w:tcPr>
          <w:p w14:paraId="2692340E" w14:textId="5642437D" w:rsidR="008C6DB5" w:rsidRPr="00170881" w:rsidRDefault="008C6DB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0.822</w:t>
            </w:r>
          </w:p>
        </w:tc>
      </w:tr>
      <w:tr w:rsidR="008C6DB5" w:rsidRPr="00170881" w14:paraId="7CB77414" w14:textId="77777777" w:rsidTr="00D06103">
        <w:trPr>
          <w:trHeight w:val="300"/>
        </w:trPr>
        <w:tc>
          <w:tcPr>
            <w:tcW w:w="4585" w:type="dxa"/>
            <w:shd w:val="clear" w:color="auto" w:fill="auto"/>
            <w:noWrap/>
            <w:vAlign w:val="center"/>
          </w:tcPr>
          <w:p w14:paraId="2029C657" w14:textId="4041FB5B" w:rsidR="008C6DB5" w:rsidRPr="00170881" w:rsidRDefault="00EB10A4"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Reptiles and amphibians</w:t>
            </w:r>
            <w:r w:rsidR="00811AD3" w:rsidRPr="00170881">
              <w:rPr>
                <w:rFonts w:ascii="Calibri" w:eastAsia="Times New Roman" w:hAnsi="Calibri" w:cs="Times New Roman"/>
                <w:color w:val="000000"/>
                <w:sz w:val="22"/>
              </w:rPr>
              <w:t>*</w:t>
            </w:r>
          </w:p>
        </w:tc>
        <w:tc>
          <w:tcPr>
            <w:tcW w:w="1800" w:type="dxa"/>
            <w:vAlign w:val="center"/>
          </w:tcPr>
          <w:p w14:paraId="7DAAB9C4" w14:textId="065644DB" w:rsidR="008C6DB5" w:rsidRPr="00170881" w:rsidRDefault="00EB10A4"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0.013</w:t>
            </w:r>
          </w:p>
        </w:tc>
        <w:tc>
          <w:tcPr>
            <w:tcW w:w="1890" w:type="dxa"/>
            <w:vAlign w:val="center"/>
          </w:tcPr>
          <w:p w14:paraId="19A57CF5" w14:textId="369C44A6" w:rsidR="008C6DB5" w:rsidRPr="00170881" w:rsidRDefault="00EB10A4"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0.773</w:t>
            </w:r>
          </w:p>
        </w:tc>
      </w:tr>
    </w:tbl>
    <w:p w14:paraId="5AB28EF3" w14:textId="5897C567" w:rsidR="00C80BF4" w:rsidRPr="0039115D" w:rsidRDefault="00811AD3" w:rsidP="0023453A">
      <w:pPr>
        <w:rPr>
          <w:rFonts w:ascii="Calibri" w:hAnsi="Calibri" w:cs="Times New Roman"/>
          <w:sz w:val="20"/>
          <w:szCs w:val="20"/>
        </w:rPr>
      </w:pPr>
      <w:r w:rsidRPr="0039115D">
        <w:rPr>
          <w:rFonts w:ascii="Calibri" w:hAnsi="Calibri" w:cs="Times New Roman"/>
          <w:sz w:val="20"/>
          <w:szCs w:val="20"/>
        </w:rPr>
        <w:t>*No amphibian-specific values are available, therefore, reptile values are used as a surrogate.</w:t>
      </w:r>
    </w:p>
    <w:p w14:paraId="517CEAA1" w14:textId="77777777" w:rsidR="00811AD3" w:rsidRPr="00170881" w:rsidRDefault="00811AD3" w:rsidP="0023453A">
      <w:pPr>
        <w:rPr>
          <w:rFonts w:ascii="Calibri" w:hAnsi="Calibri" w:cs="Times New Roman"/>
          <w:sz w:val="22"/>
          <w:highlight w:val="yellow"/>
        </w:rPr>
      </w:pPr>
    </w:p>
    <w:p w14:paraId="66CDF9FA" w14:textId="66FDD32B" w:rsidR="00BB4006" w:rsidRPr="00170881" w:rsidRDefault="00E65FC5" w:rsidP="008E5D0A">
      <w:pPr>
        <w:pStyle w:val="BEHeading2"/>
        <w:numPr>
          <w:ilvl w:val="1"/>
          <w:numId w:val="7"/>
        </w:numPr>
      </w:pPr>
      <w:r w:rsidRPr="00170881">
        <w:t>Drinking water</w:t>
      </w:r>
    </w:p>
    <w:p w14:paraId="33EB6996" w14:textId="77777777" w:rsidR="00C34A76" w:rsidRPr="00170881" w:rsidRDefault="00C34A76" w:rsidP="0023453A">
      <w:pPr>
        <w:rPr>
          <w:rFonts w:ascii="Calibri" w:hAnsi="Calibri" w:cs="Times New Roman"/>
          <w:sz w:val="22"/>
        </w:rPr>
      </w:pPr>
    </w:p>
    <w:p w14:paraId="7AEBFC8E" w14:textId="0F490F1F" w:rsidR="000D77A5" w:rsidRPr="00170881" w:rsidRDefault="001C2BFF" w:rsidP="0023453A">
      <w:pPr>
        <w:rPr>
          <w:rFonts w:ascii="Calibri" w:eastAsia="Times New Roman" w:hAnsi="Calibri" w:cs="Times New Roman"/>
          <w:sz w:val="22"/>
        </w:rPr>
      </w:pPr>
      <w:r w:rsidRPr="00170881">
        <w:rPr>
          <w:rFonts w:ascii="Calibri" w:hAnsi="Calibri" w:cs="Times New Roman"/>
          <w:sz w:val="22"/>
        </w:rPr>
        <w:t xml:space="preserve">The pesticide dose received through a day’s worth of drinking contaminated water is calculated using </w:t>
      </w:r>
      <w:r w:rsidRPr="00170881">
        <w:rPr>
          <w:rFonts w:ascii="Calibri" w:hAnsi="Calibri" w:cs="Times New Roman"/>
          <w:b/>
          <w:sz w:val="22"/>
        </w:rPr>
        <w:t xml:space="preserve">Equation </w:t>
      </w:r>
      <w:r w:rsidR="002E1FF4" w:rsidRPr="00170881">
        <w:rPr>
          <w:rFonts w:ascii="Calibri" w:hAnsi="Calibri" w:cs="Times New Roman"/>
          <w:b/>
          <w:sz w:val="22"/>
        </w:rPr>
        <w:t>7</w:t>
      </w:r>
      <w:r w:rsidRPr="00170881">
        <w:rPr>
          <w:rFonts w:ascii="Calibri" w:hAnsi="Calibri" w:cs="Times New Roman"/>
          <w:sz w:val="22"/>
        </w:rPr>
        <w:t xml:space="preserve">. </w:t>
      </w:r>
      <w:r w:rsidR="000D77A5" w:rsidRPr="00170881">
        <w:rPr>
          <w:rFonts w:ascii="Calibri" w:hAnsi="Calibri" w:cs="Times New Roman"/>
          <w:sz w:val="22"/>
        </w:rPr>
        <w:t>Like with food, drinking water ingestion rates vary by type of vertebrate and the w</w:t>
      </w:r>
      <w:r w:rsidR="006955A0" w:rsidRPr="00170881">
        <w:rPr>
          <w:rFonts w:ascii="Calibri" w:hAnsi="Calibri" w:cs="Times New Roman"/>
          <w:sz w:val="22"/>
        </w:rPr>
        <w:t>ater content of the diet</w:t>
      </w:r>
      <w:r w:rsidR="000D77A5" w:rsidRPr="00170881">
        <w:rPr>
          <w:rFonts w:ascii="Calibri" w:hAnsi="Calibri" w:cs="Times New Roman"/>
          <w:sz w:val="22"/>
        </w:rPr>
        <w:t xml:space="preserve">. As indicated by </w:t>
      </w:r>
      <w:r w:rsidR="000D77A5" w:rsidRPr="00170881">
        <w:rPr>
          <w:rFonts w:ascii="Calibri" w:hAnsi="Calibri" w:cs="Times New Roman"/>
          <w:b/>
          <w:sz w:val="22"/>
        </w:rPr>
        <w:t xml:space="preserve">Equation </w:t>
      </w:r>
      <w:r w:rsidR="002E1FF4" w:rsidRPr="00170881">
        <w:rPr>
          <w:rFonts w:ascii="Calibri" w:hAnsi="Calibri" w:cs="Times New Roman"/>
          <w:b/>
          <w:sz w:val="22"/>
        </w:rPr>
        <w:t>8</w:t>
      </w:r>
      <w:r w:rsidR="000D77A5" w:rsidRPr="00170881">
        <w:rPr>
          <w:rFonts w:ascii="Calibri" w:hAnsi="Calibri" w:cs="Times New Roman"/>
          <w:sz w:val="22"/>
        </w:rPr>
        <w:t xml:space="preserve">, the daily water drinking water rate is based on the difference between an animal’s daily flux and the amount of water consumed through the diet. </w:t>
      </w:r>
      <w:r w:rsidR="000D77A5" w:rsidRPr="00170881">
        <w:rPr>
          <w:rFonts w:ascii="Calibri" w:eastAsia="Times New Roman" w:hAnsi="Calibri" w:cs="Times New Roman"/>
          <w:sz w:val="22"/>
        </w:rPr>
        <w:t xml:space="preserve">The daily water flux rate, which represents the total daily water requirement from all sources is estimated according to </w:t>
      </w:r>
      <w:r w:rsidR="000D77A5" w:rsidRPr="00170881">
        <w:rPr>
          <w:rFonts w:ascii="Calibri" w:eastAsia="Times New Roman" w:hAnsi="Calibri" w:cs="Times New Roman"/>
          <w:b/>
          <w:sz w:val="22"/>
        </w:rPr>
        <w:t xml:space="preserve">Equation </w:t>
      </w:r>
      <w:r w:rsidR="002E1FF4" w:rsidRPr="00170881">
        <w:rPr>
          <w:rFonts w:ascii="Calibri" w:eastAsia="Times New Roman" w:hAnsi="Calibri" w:cs="Times New Roman"/>
          <w:b/>
          <w:sz w:val="22"/>
        </w:rPr>
        <w:t>9</w:t>
      </w:r>
      <w:r w:rsidR="000D77A5" w:rsidRPr="0039115D">
        <w:rPr>
          <w:rFonts w:ascii="Calibri" w:eastAsia="Times New Roman" w:hAnsi="Calibri" w:cs="Times New Roman"/>
          <w:sz w:val="22"/>
        </w:rPr>
        <w:t>, with the parameters in</w:t>
      </w:r>
      <w:r w:rsidR="000D77A5" w:rsidRPr="00170881">
        <w:rPr>
          <w:rFonts w:ascii="Calibri" w:eastAsia="Times New Roman" w:hAnsi="Calibri" w:cs="Times New Roman"/>
          <w:b/>
          <w:sz w:val="22"/>
        </w:rPr>
        <w:t xml:space="preserve"> Table </w:t>
      </w:r>
      <w:r w:rsidR="00004E7E" w:rsidRPr="00170881">
        <w:rPr>
          <w:rFonts w:ascii="Calibri" w:eastAsia="Times New Roman" w:hAnsi="Calibri" w:cs="Times New Roman"/>
          <w:b/>
          <w:sz w:val="22"/>
        </w:rPr>
        <w:t>6</w:t>
      </w:r>
      <w:r w:rsidR="000D77A5" w:rsidRPr="00170881">
        <w:rPr>
          <w:rFonts w:ascii="Calibri" w:eastAsia="Times New Roman" w:hAnsi="Calibri" w:cs="Times New Roman"/>
          <w:b/>
          <w:sz w:val="22"/>
        </w:rPr>
        <w:t xml:space="preserve">. </w:t>
      </w:r>
      <w:r w:rsidR="000D77A5" w:rsidRPr="00170881">
        <w:rPr>
          <w:rFonts w:ascii="Calibri" w:eastAsia="Times New Roman" w:hAnsi="Calibri" w:cs="Times New Roman"/>
          <w:sz w:val="22"/>
        </w:rPr>
        <w:t>If all of an animal’s daily water need (</w:t>
      </w:r>
      <w:r w:rsidR="005D65B4" w:rsidRPr="00170881">
        <w:rPr>
          <w:rFonts w:ascii="Calibri" w:eastAsia="Times New Roman" w:hAnsi="Calibri" w:cs="Times New Roman"/>
          <w:i/>
          <w:sz w:val="22"/>
        </w:rPr>
        <w:t>i.e.</w:t>
      </w:r>
      <w:r w:rsidR="000D77A5" w:rsidRPr="00170881">
        <w:rPr>
          <w:rFonts w:ascii="Calibri" w:eastAsia="Times New Roman" w:hAnsi="Calibri" w:cs="Times New Roman"/>
          <w:i/>
          <w:sz w:val="22"/>
        </w:rPr>
        <w:t xml:space="preserve">, </w:t>
      </w:r>
      <w:r w:rsidR="000D77A5" w:rsidRPr="00170881">
        <w:rPr>
          <w:rFonts w:ascii="Calibri" w:eastAsia="Times New Roman" w:hAnsi="Calibri" w:cs="Times New Roman"/>
          <w:sz w:val="22"/>
        </w:rPr>
        <w:t xml:space="preserve">flux) is met through the diet, then that animal does not drink water. </w:t>
      </w:r>
      <w:r w:rsidR="002003F0" w:rsidRPr="00170881">
        <w:rPr>
          <w:rFonts w:ascii="Calibri" w:eastAsia="Times New Roman" w:hAnsi="Calibri" w:cs="Times New Roman"/>
          <w:sz w:val="22"/>
        </w:rPr>
        <w:t>Two different types of drinking water are assessed independent of each</w:t>
      </w:r>
      <w:r w:rsidR="00D11A20" w:rsidRPr="00170881">
        <w:rPr>
          <w:rFonts w:ascii="Calibri" w:eastAsia="Times New Roman" w:hAnsi="Calibri" w:cs="Times New Roman"/>
          <w:sz w:val="22"/>
        </w:rPr>
        <w:t xml:space="preserve"> </w:t>
      </w:r>
      <w:r w:rsidR="002003F0" w:rsidRPr="00170881">
        <w:rPr>
          <w:rFonts w:ascii="Calibri" w:eastAsia="Times New Roman" w:hAnsi="Calibri" w:cs="Times New Roman"/>
          <w:sz w:val="22"/>
        </w:rPr>
        <w:t xml:space="preserve">other: puddles and dew. </w:t>
      </w:r>
      <w:r w:rsidR="002003F0" w:rsidRPr="00170881">
        <w:rPr>
          <w:rFonts w:ascii="Calibri" w:eastAsia="Times New Roman" w:hAnsi="Calibri" w:cs="Times New Roman"/>
          <w:b/>
          <w:sz w:val="22"/>
        </w:rPr>
        <w:t xml:space="preserve">Equations </w:t>
      </w:r>
      <w:r w:rsidR="002E1FF4" w:rsidRPr="00170881">
        <w:rPr>
          <w:rFonts w:ascii="Calibri" w:eastAsia="Times New Roman" w:hAnsi="Calibri" w:cs="Times New Roman"/>
          <w:b/>
          <w:sz w:val="22"/>
        </w:rPr>
        <w:t>3</w:t>
      </w:r>
      <w:r w:rsidR="002003F0" w:rsidRPr="00170881">
        <w:rPr>
          <w:rFonts w:ascii="Calibri" w:eastAsia="Times New Roman" w:hAnsi="Calibri" w:cs="Times New Roman"/>
          <w:b/>
          <w:sz w:val="22"/>
        </w:rPr>
        <w:t xml:space="preserve"> and </w:t>
      </w:r>
      <w:r w:rsidR="002E1FF4" w:rsidRPr="00170881">
        <w:rPr>
          <w:rFonts w:ascii="Calibri" w:eastAsia="Times New Roman" w:hAnsi="Calibri" w:cs="Times New Roman"/>
          <w:b/>
          <w:sz w:val="22"/>
        </w:rPr>
        <w:t>11</w:t>
      </w:r>
      <w:r w:rsidR="002003F0" w:rsidRPr="00170881">
        <w:rPr>
          <w:rFonts w:ascii="Calibri" w:eastAsia="Times New Roman" w:hAnsi="Calibri" w:cs="Times New Roman"/>
          <w:sz w:val="22"/>
        </w:rPr>
        <w:t xml:space="preserve"> are used to generate </w:t>
      </w:r>
      <w:r w:rsidR="002720CA" w:rsidRPr="00170881">
        <w:rPr>
          <w:rFonts w:ascii="Calibri" w:eastAsia="Times New Roman" w:hAnsi="Calibri" w:cs="Times New Roman"/>
          <w:sz w:val="22"/>
        </w:rPr>
        <w:t>C</w:t>
      </w:r>
      <w:r w:rsidR="002720CA" w:rsidRPr="00170881">
        <w:rPr>
          <w:rFonts w:ascii="Calibri" w:eastAsia="Times New Roman" w:hAnsi="Calibri" w:cs="Times New Roman"/>
          <w:sz w:val="22"/>
          <w:vertAlign w:val="subscript"/>
        </w:rPr>
        <w:t>W</w:t>
      </w:r>
      <w:r w:rsidR="002003F0" w:rsidRPr="00170881">
        <w:rPr>
          <w:rFonts w:ascii="Calibri" w:eastAsia="Times New Roman" w:hAnsi="Calibri" w:cs="Times New Roman"/>
          <w:sz w:val="22"/>
        </w:rPr>
        <w:t xml:space="preserve"> values for</w:t>
      </w:r>
      <w:r w:rsidR="005E38D1" w:rsidRPr="00170881">
        <w:rPr>
          <w:rFonts w:ascii="Calibri" w:eastAsia="Times New Roman" w:hAnsi="Calibri" w:cs="Times New Roman"/>
          <w:sz w:val="22"/>
        </w:rPr>
        <w:t xml:space="preserve"> puddles and dew, respectively.</w:t>
      </w:r>
    </w:p>
    <w:p w14:paraId="787BFFCC" w14:textId="77777777" w:rsidR="000D77A5" w:rsidRPr="00170881" w:rsidRDefault="000D77A5" w:rsidP="0023453A">
      <w:pPr>
        <w:rPr>
          <w:rFonts w:ascii="Calibri" w:hAnsi="Calibri" w:cs="Times New Roman"/>
          <w:sz w:val="22"/>
        </w:rPr>
      </w:pPr>
    </w:p>
    <w:p w14:paraId="50591C35" w14:textId="4402E654" w:rsidR="00C34A76" w:rsidRPr="00170881" w:rsidRDefault="00C34A76" w:rsidP="0023453A">
      <w:pPr>
        <w:rPr>
          <w:rFonts w:ascii="Calibri" w:eastAsiaTheme="minorEastAsia" w:hAnsi="Calibri" w:cs="Times New Roman"/>
          <w:sz w:val="22"/>
        </w:rPr>
      </w:pPr>
      <w:r w:rsidRPr="00170881">
        <w:rPr>
          <w:rFonts w:ascii="Calibri" w:hAnsi="Calibri" w:cs="Times New Roman"/>
          <w:b/>
          <w:sz w:val="22"/>
        </w:rPr>
        <w:t xml:space="preserve">Equation </w:t>
      </w:r>
      <w:r w:rsidR="002E1FF4" w:rsidRPr="00170881">
        <w:rPr>
          <w:rFonts w:ascii="Calibri" w:hAnsi="Calibri" w:cs="Times New Roman"/>
          <w:b/>
          <w:sz w:val="22"/>
        </w:rPr>
        <w:t>7</w:t>
      </w:r>
      <w:r w:rsidRPr="00170881">
        <w:rPr>
          <w:rFonts w:ascii="Calibri" w:hAnsi="Calibri" w:cs="Times New Roman"/>
          <w:b/>
          <w:sz w:val="22"/>
        </w:rPr>
        <w:t>.</w:t>
      </w:r>
      <w:r w:rsidRPr="00170881">
        <w:rPr>
          <w:rFonts w:ascii="Calibri" w:hAnsi="Calibri" w:cs="Times New Roman"/>
          <w:sz w:val="22"/>
        </w:rPr>
        <w:t xml:space="preserve"> </w:t>
      </w:r>
      <m:oMath>
        <m:r>
          <w:rPr>
            <w:rFonts w:ascii="Cambria Math" w:hAnsi="Cambria Math" w:cs="Times New Roman"/>
            <w:sz w:val="22"/>
          </w:rPr>
          <m:t>Drinking water Dose=</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IR</m:t>
                </m:r>
              </m:e>
              <m:sub>
                <m:r>
                  <w:rPr>
                    <w:rFonts w:ascii="Cambria Math" w:hAnsi="Cambria Math" w:cs="Times New Roman"/>
                    <w:sz w:val="22"/>
                  </w:rPr>
                  <m:t>dw</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C</m:t>
                </m:r>
              </m:e>
              <m:sub>
                <m:r>
                  <w:rPr>
                    <w:rFonts w:ascii="Cambria Math" w:hAnsi="Cambria Math" w:cs="Times New Roman"/>
                    <w:sz w:val="22"/>
                  </w:rPr>
                  <m:t>w</m:t>
                </m:r>
              </m:sub>
            </m:sSub>
          </m:num>
          <m:den>
            <m:r>
              <w:rPr>
                <w:rFonts w:ascii="Cambria Math" w:hAnsi="Cambria Math" w:cs="Times New Roman"/>
                <w:sz w:val="22"/>
              </w:rPr>
              <m:t>BW</m:t>
            </m:r>
          </m:den>
        </m:f>
      </m:oMath>
    </w:p>
    <w:p w14:paraId="2414E31A" w14:textId="77777777" w:rsidR="00C34A76" w:rsidRPr="00170881" w:rsidRDefault="00C34A76" w:rsidP="0023453A">
      <w:pPr>
        <w:rPr>
          <w:rFonts w:ascii="Calibri" w:hAnsi="Calibri" w:cs="Times New Roman"/>
          <w:sz w:val="22"/>
        </w:rPr>
      </w:pPr>
    </w:p>
    <w:p w14:paraId="059C0D33" w14:textId="5BD67435" w:rsidR="00C34A76" w:rsidRPr="00170881" w:rsidRDefault="00811AD3" w:rsidP="0023453A">
      <w:pPr>
        <w:rPr>
          <w:rFonts w:ascii="Calibri" w:eastAsia="Times New Roman" w:hAnsi="Calibri" w:cs="Times New Roman"/>
          <w:sz w:val="22"/>
        </w:rPr>
      </w:pPr>
      <w:r w:rsidRPr="00170881">
        <w:rPr>
          <w:rFonts w:ascii="Calibri" w:hAnsi="Calibri" w:cs="Times New Roman"/>
          <w:b/>
          <w:sz w:val="22"/>
        </w:rPr>
        <w:t xml:space="preserve">Equation </w:t>
      </w:r>
      <w:r w:rsidR="002E1FF4" w:rsidRPr="00170881">
        <w:rPr>
          <w:rFonts w:ascii="Calibri" w:hAnsi="Calibri" w:cs="Times New Roman"/>
          <w:b/>
          <w:sz w:val="22"/>
        </w:rPr>
        <w:t>8</w:t>
      </w:r>
      <w:r w:rsidRPr="00170881">
        <w:rPr>
          <w:rFonts w:ascii="Calibri" w:hAnsi="Calibri" w:cs="Times New Roman"/>
          <w:b/>
          <w:sz w:val="22"/>
        </w:rPr>
        <w:t>.</w:t>
      </w:r>
      <w:r w:rsidRPr="00170881">
        <w:rPr>
          <w:rFonts w:ascii="Calibri" w:hAnsi="Calibri" w:cs="Times New Roman"/>
          <w:sz w:val="22"/>
        </w:rPr>
        <w:t xml:space="preserve"> </w:t>
      </w:r>
      <w:r w:rsidRPr="00170881">
        <w:rPr>
          <w:rFonts w:ascii="Calibri" w:eastAsia="Times New Roman" w:hAnsi="Calibri" w:cs="Times New Roman"/>
          <w:position w:val="-14"/>
          <w:sz w:val="22"/>
        </w:rPr>
        <w:object w:dxaOrig="2640" w:dyaOrig="380" w14:anchorId="397E6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95pt;height:22.45pt" o:ole="">
            <v:imagedata r:id="rId13" o:title=""/>
          </v:shape>
          <o:OLEObject Type="Embed" ProgID="Equation.3" ShapeID="_x0000_i1025" DrawAspect="Content" ObjectID="_1645438563" r:id="rId14"/>
        </w:object>
      </w:r>
    </w:p>
    <w:p w14:paraId="26F9FA43" w14:textId="77777777" w:rsidR="00811AD3" w:rsidRPr="00170881" w:rsidRDefault="00811AD3" w:rsidP="0023453A">
      <w:pPr>
        <w:rPr>
          <w:rFonts w:ascii="Calibri" w:eastAsia="Times New Roman" w:hAnsi="Calibri" w:cs="Times New Roman"/>
          <w:sz w:val="22"/>
        </w:rPr>
      </w:pPr>
    </w:p>
    <w:p w14:paraId="0613D463" w14:textId="03A29370" w:rsidR="00811AD3" w:rsidRPr="00170881" w:rsidRDefault="00811AD3" w:rsidP="0023453A">
      <w:pPr>
        <w:rPr>
          <w:rFonts w:ascii="Calibri" w:hAnsi="Calibri" w:cs="Times New Roman"/>
          <w:sz w:val="22"/>
        </w:rPr>
      </w:pPr>
      <w:r w:rsidRPr="00170881">
        <w:rPr>
          <w:rFonts w:ascii="Calibri" w:eastAsia="Times New Roman" w:hAnsi="Calibri" w:cs="Times New Roman"/>
          <w:b/>
          <w:sz w:val="22"/>
        </w:rPr>
        <w:t xml:space="preserve">Equation </w:t>
      </w:r>
      <w:r w:rsidR="002E1FF4" w:rsidRPr="00170881">
        <w:rPr>
          <w:rFonts w:ascii="Calibri" w:eastAsia="Times New Roman" w:hAnsi="Calibri" w:cs="Times New Roman"/>
          <w:b/>
          <w:sz w:val="22"/>
        </w:rPr>
        <w:t>9</w:t>
      </w:r>
      <w:r w:rsidRPr="00170881">
        <w:rPr>
          <w:rFonts w:ascii="Calibri" w:eastAsia="Times New Roman" w:hAnsi="Calibri" w:cs="Times New Roman"/>
          <w:b/>
          <w:sz w:val="22"/>
        </w:rPr>
        <w:t>.</w:t>
      </w:r>
      <w:r w:rsidRPr="00170881">
        <w:rPr>
          <w:rFonts w:ascii="Calibri" w:eastAsia="Times New Roman" w:hAnsi="Calibri" w:cs="Times New Roman"/>
          <w:sz w:val="22"/>
        </w:rPr>
        <w:t xml:space="preserve"> </w:t>
      </w:r>
      <w:r w:rsidR="00053D13" w:rsidRPr="00170881">
        <w:rPr>
          <w:rFonts w:ascii="Calibri" w:eastAsia="Times New Roman" w:hAnsi="Calibri" w:cs="Times New Roman"/>
          <w:position w:val="-24"/>
          <w:sz w:val="22"/>
        </w:rPr>
        <w:object w:dxaOrig="2340" w:dyaOrig="660" w14:anchorId="1ECB5723">
          <v:shape id="_x0000_i1026" type="#_x0000_t75" style="width:118.65pt;height:38pt" o:ole="">
            <v:imagedata r:id="rId15" o:title=""/>
          </v:shape>
          <o:OLEObject Type="Embed" ProgID="Equation.3" ShapeID="_x0000_i1026" DrawAspect="Content" ObjectID="_1645438564" r:id="rId16"/>
        </w:object>
      </w:r>
    </w:p>
    <w:p w14:paraId="3D00FB49" w14:textId="77777777" w:rsidR="00811AD3" w:rsidRPr="00170881" w:rsidRDefault="00811AD3" w:rsidP="0023453A">
      <w:pPr>
        <w:rPr>
          <w:rFonts w:ascii="Calibri" w:hAnsi="Calibri" w:cs="Times New Roman"/>
          <w:sz w:val="22"/>
        </w:rPr>
      </w:pPr>
    </w:p>
    <w:p w14:paraId="69B4F95B" w14:textId="7C688C84" w:rsidR="00811AD3" w:rsidRDefault="00811AD3" w:rsidP="0023453A">
      <w:pPr>
        <w:rPr>
          <w:rFonts w:ascii="Calibri" w:eastAsia="Times New Roman" w:hAnsi="Calibri" w:cs="Times New Roman"/>
          <w:sz w:val="22"/>
        </w:rPr>
      </w:pPr>
      <w:r w:rsidRPr="00170881">
        <w:rPr>
          <w:rFonts w:ascii="Calibri" w:hAnsi="Calibri" w:cs="Times New Roman"/>
          <w:b/>
          <w:sz w:val="22"/>
        </w:rPr>
        <w:t xml:space="preserve">Equation </w:t>
      </w:r>
      <w:r w:rsidR="002E1FF4" w:rsidRPr="00170881">
        <w:rPr>
          <w:rFonts w:ascii="Calibri" w:hAnsi="Calibri" w:cs="Times New Roman"/>
          <w:b/>
          <w:sz w:val="22"/>
        </w:rPr>
        <w:t>10</w:t>
      </w:r>
      <w:r w:rsidRPr="00170881">
        <w:rPr>
          <w:rFonts w:ascii="Calibri" w:hAnsi="Calibri" w:cs="Times New Roman"/>
          <w:b/>
          <w:sz w:val="22"/>
        </w:rPr>
        <w:t>.</w:t>
      </w:r>
      <w:r w:rsidRPr="00170881">
        <w:rPr>
          <w:rFonts w:ascii="Calibri" w:hAnsi="Calibri" w:cs="Times New Roman"/>
          <w:sz w:val="22"/>
        </w:rPr>
        <w:t xml:space="preserve"> </w:t>
      </w:r>
      <w:r w:rsidRPr="00170881">
        <w:rPr>
          <w:rFonts w:ascii="Calibri" w:eastAsia="Times New Roman" w:hAnsi="Calibri" w:cs="Times New Roman"/>
          <w:position w:val="-14"/>
          <w:sz w:val="22"/>
        </w:rPr>
        <w:object w:dxaOrig="2380" w:dyaOrig="380" w14:anchorId="5ECF1018">
          <v:shape id="_x0000_i1027" type="#_x0000_t75" style="width:119.25pt;height:19pt" o:ole="">
            <v:imagedata r:id="rId17" o:title=""/>
          </v:shape>
          <o:OLEObject Type="Embed" ProgID="Equation.3" ShapeID="_x0000_i1027" DrawAspect="Content" ObjectID="_1645438565" r:id="rId18"/>
        </w:object>
      </w:r>
    </w:p>
    <w:p w14:paraId="51E390F9" w14:textId="223D8563" w:rsidR="00CB25C9" w:rsidRDefault="00CB25C9" w:rsidP="0023453A">
      <w:pPr>
        <w:rPr>
          <w:rFonts w:ascii="Calibri" w:eastAsia="Times New Roman" w:hAnsi="Calibri" w:cs="Times New Roman"/>
          <w:sz w:val="22"/>
        </w:rPr>
      </w:pPr>
    </w:p>
    <w:p w14:paraId="4DAE5D18" w14:textId="77777777" w:rsidR="00CB25C9" w:rsidRPr="00170881" w:rsidRDefault="00CB25C9" w:rsidP="00CB25C9">
      <w:pPr>
        <w:rPr>
          <w:rFonts w:ascii="Calibri" w:eastAsia="Times New Roman" w:hAnsi="Calibri" w:cs="Times New Roman"/>
          <w:sz w:val="22"/>
        </w:rPr>
      </w:pPr>
      <w:r w:rsidRPr="00170881">
        <w:rPr>
          <w:rFonts w:ascii="Calibri" w:eastAsia="Times New Roman" w:hAnsi="Calibri" w:cs="Times New Roman"/>
          <w:b/>
          <w:iCs/>
          <w:sz w:val="22"/>
        </w:rPr>
        <w:t>Equation 11.</w:t>
      </w:r>
      <w:r w:rsidRPr="00170881">
        <w:rPr>
          <w:rFonts w:ascii="Calibri" w:eastAsia="Times New Roman" w:hAnsi="Calibri" w:cs="Times New Roman"/>
          <w:iCs/>
          <w:position w:val="-30"/>
          <w:sz w:val="22"/>
        </w:rPr>
        <w:object w:dxaOrig="3060" w:dyaOrig="720" w14:anchorId="16CCE65E">
          <v:shape id="_x0000_i1028" type="#_x0000_t75" style="width:149.2pt;height:34pt" o:ole="">
            <v:imagedata r:id="rId19" o:title=""/>
          </v:shape>
          <o:OLEObject Type="Embed" ProgID="Equation.3" ShapeID="_x0000_i1028" DrawAspect="Content" ObjectID="_1645438566" r:id="rId20"/>
        </w:object>
      </w:r>
    </w:p>
    <w:p w14:paraId="0D7830F5" w14:textId="77777777" w:rsidR="00004E7E" w:rsidRPr="00170881" w:rsidRDefault="00004E7E" w:rsidP="0023453A">
      <w:pPr>
        <w:rPr>
          <w:rFonts w:ascii="Calibri" w:eastAsia="Times New Roman" w:hAnsi="Calibri" w:cs="Times New Roman"/>
          <w:sz w:val="22"/>
        </w:rPr>
      </w:pPr>
    </w:p>
    <w:p w14:paraId="7C43DC13" w14:textId="00D5DA0E" w:rsidR="00004E7E" w:rsidRPr="00170881" w:rsidRDefault="00004E7E" w:rsidP="00004E7E">
      <w:pPr>
        <w:autoSpaceDE w:val="0"/>
        <w:autoSpaceDN w:val="0"/>
        <w:adjustRightInd w:val="0"/>
        <w:rPr>
          <w:rFonts w:ascii="Calibri" w:hAnsi="Calibri" w:cs="Times New Roman"/>
          <w:sz w:val="22"/>
        </w:rPr>
      </w:pPr>
      <w:r w:rsidRPr="00170881">
        <w:rPr>
          <w:rFonts w:ascii="Calibri" w:hAnsi="Calibri" w:cs="Times New Roman"/>
          <w:sz w:val="22"/>
        </w:rPr>
        <w:t>Pesticide concentrations in puddles are estimated using a simple partitioning approach (</w:t>
      </w:r>
      <w:r w:rsidR="002E1FF4" w:rsidRPr="00170881">
        <w:rPr>
          <w:rFonts w:ascii="Calibri" w:hAnsi="Calibri" w:cs="Times New Roman"/>
          <w:b/>
          <w:sz w:val="22"/>
        </w:rPr>
        <w:t>Equation 3</w:t>
      </w:r>
      <w:r w:rsidRPr="00170881">
        <w:rPr>
          <w:rFonts w:ascii="Calibri" w:hAnsi="Calibri" w:cs="Times New Roman"/>
          <w:b/>
          <w:sz w:val="22"/>
        </w:rPr>
        <w:t xml:space="preserve">; Table </w:t>
      </w:r>
      <w:r w:rsidR="00127C0D" w:rsidRPr="00170881">
        <w:rPr>
          <w:rFonts w:ascii="Calibri" w:hAnsi="Calibri" w:cs="Times New Roman"/>
          <w:b/>
          <w:sz w:val="22"/>
        </w:rPr>
        <w:t>6</w:t>
      </w:r>
      <w:r w:rsidRPr="00170881">
        <w:rPr>
          <w:rFonts w:ascii="Calibri" w:hAnsi="Calibri" w:cs="Times New Roman"/>
          <w:sz w:val="22"/>
        </w:rPr>
        <w:t>) that is based on the Tier I rice model (USEPA, 2007b), with modifications. The approach for estimating pesticide concentrations in puddle water is the same as the one discussed above for pore water, with the following exception: puddle depth (d</w:t>
      </w:r>
      <w:r w:rsidRPr="00170881">
        <w:rPr>
          <w:rFonts w:ascii="Calibri" w:hAnsi="Calibri" w:cs="Times New Roman"/>
          <w:sz w:val="22"/>
          <w:vertAlign w:val="subscript"/>
        </w:rPr>
        <w:t>w</w:t>
      </w:r>
      <w:r w:rsidRPr="00170881">
        <w:rPr>
          <w:rFonts w:ascii="Calibri" w:hAnsi="Calibri" w:cs="Times New Roman"/>
          <w:sz w:val="22"/>
        </w:rPr>
        <w:t xml:space="preserve">) is assumed to be 1.3 cm (0.5 in). </w:t>
      </w:r>
    </w:p>
    <w:p w14:paraId="456F1CDE" w14:textId="52B33FB2" w:rsidR="00353FA6" w:rsidRDefault="00353FA6" w:rsidP="00004E7E">
      <w:pPr>
        <w:autoSpaceDE w:val="0"/>
        <w:autoSpaceDN w:val="0"/>
        <w:adjustRightInd w:val="0"/>
        <w:rPr>
          <w:rFonts w:ascii="Calibri" w:eastAsia="Times New Roman" w:hAnsi="Calibri" w:cs="Times New Roman"/>
          <w:iCs/>
          <w:sz w:val="22"/>
        </w:rPr>
      </w:pPr>
    </w:p>
    <w:p w14:paraId="0EBD7F96" w14:textId="271AEAA2" w:rsidR="002003F0" w:rsidRPr="00170881" w:rsidRDefault="002003F0" w:rsidP="0023453A">
      <w:pPr>
        <w:rPr>
          <w:rFonts w:ascii="Calibri" w:hAnsi="Calibri" w:cs="Times New Roman"/>
          <w:b/>
          <w:sz w:val="22"/>
        </w:rPr>
      </w:pPr>
      <w:r w:rsidRPr="00170881">
        <w:rPr>
          <w:rFonts w:ascii="Calibri" w:hAnsi="Calibri" w:cs="Times New Roman"/>
          <w:b/>
          <w:sz w:val="22"/>
        </w:rPr>
        <w:t xml:space="preserve">Table </w:t>
      </w:r>
      <w:r w:rsidR="00127C0D" w:rsidRPr="00170881">
        <w:rPr>
          <w:rFonts w:ascii="Calibri" w:hAnsi="Calibri" w:cs="Times New Roman"/>
          <w:b/>
          <w:sz w:val="22"/>
        </w:rPr>
        <w:t>6</w:t>
      </w:r>
      <w:r w:rsidRPr="00170881">
        <w:rPr>
          <w:rFonts w:ascii="Calibri" w:hAnsi="Calibri" w:cs="Times New Roman"/>
          <w:b/>
          <w:sz w:val="22"/>
        </w:rPr>
        <w:t>. Parameters used to calculate drinking water-doses.</w:t>
      </w:r>
    </w:p>
    <w:tbl>
      <w:tblPr>
        <w:tblStyle w:val="TableGrid"/>
        <w:tblW w:w="0" w:type="auto"/>
        <w:tblLook w:val="04A0" w:firstRow="1" w:lastRow="0" w:firstColumn="1" w:lastColumn="0" w:noHBand="0" w:noVBand="1"/>
      </w:tblPr>
      <w:tblGrid>
        <w:gridCol w:w="1075"/>
        <w:gridCol w:w="5158"/>
        <w:gridCol w:w="3117"/>
      </w:tblGrid>
      <w:tr w:rsidR="002003F0" w:rsidRPr="00170881" w14:paraId="682E666A" w14:textId="77777777" w:rsidTr="00055977">
        <w:tc>
          <w:tcPr>
            <w:tcW w:w="1075" w:type="dxa"/>
          </w:tcPr>
          <w:p w14:paraId="16D45910" w14:textId="77777777" w:rsidR="002003F0" w:rsidRPr="00170881" w:rsidRDefault="002003F0" w:rsidP="0023453A">
            <w:pPr>
              <w:rPr>
                <w:rFonts w:ascii="Calibri" w:hAnsi="Calibri" w:cs="Times New Roman"/>
                <w:b/>
                <w:sz w:val="22"/>
              </w:rPr>
            </w:pPr>
            <w:r w:rsidRPr="00170881">
              <w:rPr>
                <w:rFonts w:ascii="Calibri" w:hAnsi="Calibri" w:cs="Times New Roman"/>
                <w:b/>
                <w:sz w:val="22"/>
              </w:rPr>
              <w:t>Symbol</w:t>
            </w:r>
          </w:p>
        </w:tc>
        <w:tc>
          <w:tcPr>
            <w:tcW w:w="5158" w:type="dxa"/>
          </w:tcPr>
          <w:p w14:paraId="6B697DCC" w14:textId="77777777" w:rsidR="002003F0" w:rsidRPr="00170881" w:rsidRDefault="002003F0" w:rsidP="0023453A">
            <w:pPr>
              <w:rPr>
                <w:rFonts w:ascii="Calibri" w:hAnsi="Calibri" w:cs="Times New Roman"/>
                <w:b/>
                <w:sz w:val="22"/>
              </w:rPr>
            </w:pPr>
            <w:r w:rsidRPr="00170881">
              <w:rPr>
                <w:rFonts w:ascii="Calibri" w:hAnsi="Calibri" w:cs="Times New Roman"/>
                <w:b/>
                <w:sz w:val="22"/>
              </w:rPr>
              <w:t>Description</w:t>
            </w:r>
          </w:p>
        </w:tc>
        <w:tc>
          <w:tcPr>
            <w:tcW w:w="3117" w:type="dxa"/>
          </w:tcPr>
          <w:p w14:paraId="490BE3C9" w14:textId="77777777" w:rsidR="002003F0" w:rsidRPr="00170881" w:rsidRDefault="002003F0" w:rsidP="0023453A">
            <w:pPr>
              <w:rPr>
                <w:rFonts w:ascii="Calibri" w:hAnsi="Calibri" w:cs="Times New Roman"/>
                <w:b/>
                <w:sz w:val="22"/>
              </w:rPr>
            </w:pPr>
            <w:r w:rsidRPr="00170881">
              <w:rPr>
                <w:rFonts w:ascii="Calibri" w:hAnsi="Calibri" w:cs="Times New Roman"/>
                <w:b/>
                <w:sz w:val="22"/>
              </w:rPr>
              <w:t>Units</w:t>
            </w:r>
          </w:p>
        </w:tc>
      </w:tr>
      <w:tr w:rsidR="002003F0" w:rsidRPr="00170881" w14:paraId="5D4CCB7D" w14:textId="77777777" w:rsidTr="00055977">
        <w:tc>
          <w:tcPr>
            <w:tcW w:w="1075" w:type="dxa"/>
          </w:tcPr>
          <w:p w14:paraId="2880AF04" w14:textId="77777777" w:rsidR="002003F0" w:rsidRPr="00170881" w:rsidRDefault="002003F0" w:rsidP="0023453A">
            <w:pPr>
              <w:rPr>
                <w:rFonts w:ascii="Calibri" w:hAnsi="Calibri" w:cs="Times New Roman"/>
                <w:sz w:val="22"/>
              </w:rPr>
            </w:pPr>
            <w:r w:rsidRPr="00170881">
              <w:rPr>
                <w:rFonts w:ascii="Calibri" w:hAnsi="Calibri" w:cs="Times New Roman"/>
                <w:sz w:val="22"/>
              </w:rPr>
              <w:t>BW</w:t>
            </w:r>
          </w:p>
        </w:tc>
        <w:tc>
          <w:tcPr>
            <w:tcW w:w="5158" w:type="dxa"/>
          </w:tcPr>
          <w:p w14:paraId="6BC6E4F2" w14:textId="77777777" w:rsidR="002003F0" w:rsidRPr="00170881" w:rsidRDefault="002003F0" w:rsidP="0023453A">
            <w:pPr>
              <w:rPr>
                <w:rFonts w:ascii="Calibri" w:hAnsi="Calibri" w:cs="Times New Roman"/>
                <w:sz w:val="22"/>
              </w:rPr>
            </w:pPr>
            <w:r w:rsidRPr="00170881">
              <w:rPr>
                <w:rFonts w:ascii="Calibri" w:hAnsi="Calibri" w:cs="Times New Roman"/>
                <w:sz w:val="22"/>
              </w:rPr>
              <w:t>Body weight (of species)</w:t>
            </w:r>
          </w:p>
        </w:tc>
        <w:tc>
          <w:tcPr>
            <w:tcW w:w="3117" w:type="dxa"/>
          </w:tcPr>
          <w:p w14:paraId="484A1678" w14:textId="77777777" w:rsidR="002003F0" w:rsidRPr="00170881" w:rsidRDefault="002003F0" w:rsidP="0023453A">
            <w:pPr>
              <w:rPr>
                <w:rFonts w:ascii="Calibri" w:hAnsi="Calibri" w:cs="Times New Roman"/>
                <w:sz w:val="22"/>
              </w:rPr>
            </w:pPr>
            <w:r w:rsidRPr="00170881">
              <w:rPr>
                <w:rFonts w:ascii="Calibri" w:hAnsi="Calibri" w:cs="Times New Roman"/>
                <w:sz w:val="22"/>
              </w:rPr>
              <w:t>g</w:t>
            </w:r>
          </w:p>
        </w:tc>
      </w:tr>
      <w:tr w:rsidR="00C03F8F" w:rsidRPr="00170881" w14:paraId="6DF6A2E2" w14:textId="77777777" w:rsidTr="00055977">
        <w:tc>
          <w:tcPr>
            <w:tcW w:w="1075" w:type="dxa"/>
            <w:vAlign w:val="center"/>
          </w:tcPr>
          <w:p w14:paraId="5E4A07C4" w14:textId="2BFCCE5A" w:rsidR="00C03F8F" w:rsidRPr="00170881" w:rsidRDefault="00C03F8F" w:rsidP="0023453A">
            <w:pPr>
              <w:rPr>
                <w:rFonts w:ascii="Calibri" w:hAnsi="Calibri" w:cs="Times New Roman"/>
                <w:sz w:val="22"/>
              </w:rPr>
            </w:pPr>
            <w:r w:rsidRPr="00170881">
              <w:rPr>
                <w:rFonts w:ascii="Calibri" w:eastAsia="Times New Roman" w:hAnsi="Calibri" w:cs="Times New Roman"/>
                <w:sz w:val="22"/>
              </w:rPr>
              <w:t>C</w:t>
            </w:r>
            <w:r w:rsidR="00D63BB1" w:rsidRPr="00170881">
              <w:rPr>
                <w:rFonts w:ascii="Calibri" w:eastAsia="Times New Roman" w:hAnsi="Calibri" w:cs="Times New Roman"/>
                <w:sz w:val="22"/>
                <w:vertAlign w:val="subscript"/>
              </w:rPr>
              <w:t>w(dew)</w:t>
            </w:r>
          </w:p>
        </w:tc>
        <w:tc>
          <w:tcPr>
            <w:tcW w:w="5158" w:type="dxa"/>
            <w:vAlign w:val="center"/>
          </w:tcPr>
          <w:p w14:paraId="5918E1F0" w14:textId="6D1001BE" w:rsidR="00C03F8F" w:rsidRPr="00170881" w:rsidRDefault="00C03F8F" w:rsidP="0023453A">
            <w:pPr>
              <w:rPr>
                <w:rFonts w:ascii="Calibri" w:hAnsi="Calibri" w:cs="Times New Roman"/>
                <w:sz w:val="22"/>
              </w:rPr>
            </w:pPr>
            <w:r w:rsidRPr="00170881">
              <w:rPr>
                <w:rFonts w:ascii="Calibri" w:eastAsia="Times New Roman" w:hAnsi="Calibri" w:cs="Times New Roman"/>
                <w:sz w:val="22"/>
              </w:rPr>
              <w:t>Concentration of the pesticide</w:t>
            </w:r>
            <w:r w:rsidR="00D63BB1" w:rsidRPr="00170881">
              <w:rPr>
                <w:rFonts w:ascii="Calibri" w:eastAsia="Times New Roman" w:hAnsi="Calibri" w:cs="Times New Roman"/>
                <w:sz w:val="22"/>
              </w:rPr>
              <w:t xml:space="preserve"> in dew</w:t>
            </w:r>
          </w:p>
        </w:tc>
        <w:tc>
          <w:tcPr>
            <w:tcW w:w="3117" w:type="dxa"/>
            <w:vAlign w:val="center"/>
          </w:tcPr>
          <w:p w14:paraId="2AA09812" w14:textId="45715167" w:rsidR="00C03F8F" w:rsidRPr="00170881" w:rsidRDefault="00C03F8F" w:rsidP="0023453A">
            <w:pPr>
              <w:rPr>
                <w:rFonts w:ascii="Calibri" w:hAnsi="Calibri" w:cs="Times New Roman"/>
                <w:sz w:val="22"/>
              </w:rPr>
            </w:pPr>
            <w:r w:rsidRPr="00170881">
              <w:rPr>
                <w:rFonts w:ascii="Calibri" w:eastAsia="Times New Roman" w:hAnsi="Calibri" w:cs="Times New Roman"/>
                <w:sz w:val="22"/>
              </w:rPr>
              <w:t>mg/L = µg/mL</w:t>
            </w:r>
          </w:p>
        </w:tc>
      </w:tr>
      <w:tr w:rsidR="00C03F8F" w:rsidRPr="00170881" w14:paraId="5CF195DC" w14:textId="77777777" w:rsidTr="00055977">
        <w:tc>
          <w:tcPr>
            <w:tcW w:w="1075" w:type="dxa"/>
            <w:vAlign w:val="center"/>
          </w:tcPr>
          <w:p w14:paraId="5EF86D11" w14:textId="388F3D88" w:rsidR="00C03F8F" w:rsidRPr="00170881" w:rsidRDefault="00C03F8F" w:rsidP="0023453A">
            <w:pPr>
              <w:rPr>
                <w:rFonts w:ascii="Calibri" w:hAnsi="Calibri" w:cs="Times New Roman"/>
                <w:sz w:val="22"/>
              </w:rPr>
            </w:pPr>
            <w:r w:rsidRPr="00170881">
              <w:rPr>
                <w:rFonts w:ascii="Calibri" w:eastAsia="Times New Roman" w:hAnsi="Calibri" w:cs="Times New Roman"/>
                <w:sz w:val="22"/>
              </w:rPr>
              <w:t>C</w:t>
            </w:r>
            <w:r w:rsidR="00D63BB1" w:rsidRPr="00170881">
              <w:rPr>
                <w:rFonts w:ascii="Calibri" w:eastAsia="Times New Roman" w:hAnsi="Calibri" w:cs="Times New Roman"/>
                <w:sz w:val="22"/>
                <w:vertAlign w:val="subscript"/>
              </w:rPr>
              <w:t>plant</w:t>
            </w:r>
          </w:p>
        </w:tc>
        <w:tc>
          <w:tcPr>
            <w:tcW w:w="5158" w:type="dxa"/>
            <w:vAlign w:val="center"/>
          </w:tcPr>
          <w:p w14:paraId="7B7D1318" w14:textId="015919F5" w:rsidR="00C03F8F" w:rsidRPr="00170881" w:rsidRDefault="00C03F8F" w:rsidP="0023453A">
            <w:pPr>
              <w:rPr>
                <w:rFonts w:ascii="Calibri" w:hAnsi="Calibri" w:cs="Times New Roman"/>
                <w:sz w:val="22"/>
              </w:rPr>
            </w:pPr>
            <w:r w:rsidRPr="00170881">
              <w:rPr>
                <w:rFonts w:ascii="Calibri" w:hAnsi="Calibri" w:cs="Times New Roman"/>
                <w:sz w:val="22"/>
              </w:rPr>
              <w:t xml:space="preserve">Concentration </w:t>
            </w:r>
            <w:r w:rsidRPr="00170881">
              <w:rPr>
                <w:rFonts w:ascii="Calibri" w:eastAsia="Times New Roman" w:hAnsi="Calibri" w:cs="Times New Roman"/>
                <w:sz w:val="22"/>
              </w:rPr>
              <w:t>o</w:t>
            </w:r>
            <w:r w:rsidR="00D63BB1" w:rsidRPr="00170881">
              <w:rPr>
                <w:rFonts w:ascii="Calibri" w:eastAsia="Times New Roman" w:hAnsi="Calibri" w:cs="Times New Roman"/>
                <w:sz w:val="22"/>
              </w:rPr>
              <w:t>f the pesticide in crop foliage</w:t>
            </w:r>
          </w:p>
        </w:tc>
        <w:tc>
          <w:tcPr>
            <w:tcW w:w="3117" w:type="dxa"/>
            <w:vAlign w:val="center"/>
          </w:tcPr>
          <w:p w14:paraId="08526B78" w14:textId="274CBC54" w:rsidR="00C03F8F" w:rsidRPr="00170881" w:rsidRDefault="00C03F8F" w:rsidP="0023453A">
            <w:pPr>
              <w:rPr>
                <w:rFonts w:ascii="Calibri" w:hAnsi="Calibri" w:cs="Times New Roman"/>
                <w:sz w:val="22"/>
              </w:rPr>
            </w:pPr>
            <w:r w:rsidRPr="00170881">
              <w:rPr>
                <w:rFonts w:ascii="Calibri" w:eastAsia="Times New Roman" w:hAnsi="Calibri" w:cs="Times New Roman"/>
                <w:sz w:val="22"/>
              </w:rPr>
              <w:t>mg/kg = µg/g</w:t>
            </w:r>
          </w:p>
        </w:tc>
      </w:tr>
      <w:tr w:rsidR="00C03F8F" w:rsidRPr="00170881" w14:paraId="2384FD54" w14:textId="77777777" w:rsidTr="00055977">
        <w:tc>
          <w:tcPr>
            <w:tcW w:w="1075" w:type="dxa"/>
            <w:vAlign w:val="center"/>
          </w:tcPr>
          <w:p w14:paraId="7C611C8C" w14:textId="1214036C" w:rsidR="00C03F8F" w:rsidRPr="00170881" w:rsidRDefault="00C03F8F" w:rsidP="0023453A">
            <w:pPr>
              <w:rPr>
                <w:rFonts w:ascii="Calibri" w:hAnsi="Calibri" w:cs="Times New Roman"/>
                <w:sz w:val="22"/>
              </w:rPr>
            </w:pPr>
            <w:r w:rsidRPr="00170881">
              <w:rPr>
                <w:rFonts w:ascii="Calibri" w:eastAsia="Times New Roman" w:hAnsi="Calibri" w:cs="Times New Roman"/>
                <w:sz w:val="22"/>
              </w:rPr>
              <w:t>C</w:t>
            </w:r>
            <w:r w:rsidR="00D63BB1" w:rsidRPr="00170881">
              <w:rPr>
                <w:rFonts w:ascii="Calibri" w:eastAsia="Times New Roman" w:hAnsi="Calibri" w:cs="Times New Roman"/>
                <w:sz w:val="22"/>
                <w:vertAlign w:val="subscript"/>
              </w:rPr>
              <w:t>w(puddle)</w:t>
            </w:r>
          </w:p>
        </w:tc>
        <w:tc>
          <w:tcPr>
            <w:tcW w:w="5158" w:type="dxa"/>
            <w:vAlign w:val="center"/>
          </w:tcPr>
          <w:p w14:paraId="3491106F" w14:textId="7C0AD052" w:rsidR="00C03F8F" w:rsidRPr="00170881" w:rsidRDefault="00C03F8F" w:rsidP="0023453A">
            <w:pPr>
              <w:rPr>
                <w:rFonts w:ascii="Calibri" w:hAnsi="Calibri" w:cs="Times New Roman"/>
                <w:sz w:val="22"/>
              </w:rPr>
            </w:pPr>
            <w:r w:rsidRPr="00170881">
              <w:rPr>
                <w:rFonts w:ascii="Calibri" w:eastAsia="Times New Roman" w:hAnsi="Calibri" w:cs="Times New Roman"/>
                <w:sz w:val="22"/>
              </w:rPr>
              <w:t>Concentra</w:t>
            </w:r>
            <w:r w:rsidR="00D63BB1" w:rsidRPr="00170881">
              <w:rPr>
                <w:rFonts w:ascii="Calibri" w:eastAsia="Times New Roman" w:hAnsi="Calibri" w:cs="Times New Roman"/>
                <w:sz w:val="22"/>
              </w:rPr>
              <w:t>tion of the pesticide in puddle</w:t>
            </w:r>
          </w:p>
        </w:tc>
        <w:tc>
          <w:tcPr>
            <w:tcW w:w="3117" w:type="dxa"/>
            <w:vAlign w:val="center"/>
          </w:tcPr>
          <w:p w14:paraId="3C30499E" w14:textId="45E1A92C" w:rsidR="00C03F8F" w:rsidRPr="00170881" w:rsidRDefault="00C03F8F" w:rsidP="0023453A">
            <w:pPr>
              <w:rPr>
                <w:rFonts w:ascii="Calibri" w:hAnsi="Calibri" w:cs="Times New Roman"/>
                <w:sz w:val="22"/>
              </w:rPr>
            </w:pPr>
            <w:r w:rsidRPr="00170881">
              <w:rPr>
                <w:rFonts w:ascii="Calibri" w:eastAsia="Times New Roman" w:hAnsi="Calibri" w:cs="Times New Roman"/>
                <w:sz w:val="22"/>
              </w:rPr>
              <w:t>mg/L = µg/mL</w:t>
            </w:r>
          </w:p>
        </w:tc>
      </w:tr>
      <w:tr w:rsidR="00C03F8F" w:rsidRPr="00170881" w14:paraId="58681EAC" w14:textId="77777777" w:rsidTr="00055977">
        <w:tc>
          <w:tcPr>
            <w:tcW w:w="1075" w:type="dxa"/>
            <w:vAlign w:val="center"/>
          </w:tcPr>
          <w:p w14:paraId="7713BB6C" w14:textId="2A19350A" w:rsidR="00C03F8F" w:rsidRPr="00170881" w:rsidRDefault="00C03F8F" w:rsidP="0023453A">
            <w:pPr>
              <w:rPr>
                <w:rFonts w:ascii="Calibri" w:hAnsi="Calibri" w:cs="Times New Roman"/>
                <w:sz w:val="22"/>
              </w:rPr>
            </w:pPr>
            <w:r w:rsidRPr="00170881">
              <w:rPr>
                <w:rFonts w:ascii="Calibri" w:eastAsia="Times New Roman" w:hAnsi="Calibri" w:cs="Times New Roman"/>
                <w:sz w:val="22"/>
              </w:rPr>
              <w:t>d</w:t>
            </w:r>
            <w:r w:rsidRPr="00170881">
              <w:rPr>
                <w:rFonts w:ascii="Calibri" w:eastAsia="Times New Roman" w:hAnsi="Calibri" w:cs="Times New Roman"/>
                <w:sz w:val="22"/>
                <w:vertAlign w:val="subscript"/>
              </w:rPr>
              <w:t>soil</w:t>
            </w:r>
          </w:p>
        </w:tc>
        <w:tc>
          <w:tcPr>
            <w:tcW w:w="5158" w:type="dxa"/>
            <w:vAlign w:val="center"/>
          </w:tcPr>
          <w:p w14:paraId="4B0A0B41" w14:textId="2414892B" w:rsidR="00C03F8F" w:rsidRPr="00170881" w:rsidRDefault="00C03F8F" w:rsidP="0023453A">
            <w:pPr>
              <w:rPr>
                <w:rFonts w:ascii="Calibri" w:hAnsi="Calibri" w:cs="Times New Roman"/>
                <w:sz w:val="22"/>
              </w:rPr>
            </w:pPr>
            <w:r w:rsidRPr="00170881">
              <w:rPr>
                <w:rFonts w:ascii="Calibri" w:eastAsia="Times New Roman" w:hAnsi="Calibri" w:cs="Times New Roman"/>
                <w:sz w:val="22"/>
              </w:rPr>
              <w:t>Depth of soil at equilibrium with water (in puddle)</w:t>
            </w:r>
          </w:p>
        </w:tc>
        <w:tc>
          <w:tcPr>
            <w:tcW w:w="3117" w:type="dxa"/>
          </w:tcPr>
          <w:p w14:paraId="5B5EA18A" w14:textId="417BDA5B" w:rsidR="00C03F8F" w:rsidRPr="00170881" w:rsidRDefault="00C03F8F" w:rsidP="0023453A">
            <w:pPr>
              <w:rPr>
                <w:rFonts w:ascii="Calibri" w:hAnsi="Calibri" w:cs="Times New Roman"/>
                <w:sz w:val="22"/>
              </w:rPr>
            </w:pPr>
            <w:r w:rsidRPr="00170881">
              <w:rPr>
                <w:rFonts w:ascii="Calibri" w:hAnsi="Calibri" w:cs="Times New Roman"/>
                <w:sz w:val="22"/>
              </w:rPr>
              <w:t>Cm</w:t>
            </w:r>
          </w:p>
        </w:tc>
      </w:tr>
      <w:tr w:rsidR="00C03F8F" w:rsidRPr="00170881" w14:paraId="1494B3D8" w14:textId="77777777" w:rsidTr="00055977">
        <w:tc>
          <w:tcPr>
            <w:tcW w:w="1075" w:type="dxa"/>
            <w:vAlign w:val="center"/>
          </w:tcPr>
          <w:p w14:paraId="15AF81FA" w14:textId="42DEF1E4" w:rsidR="00C03F8F" w:rsidRPr="00170881" w:rsidRDefault="00C03F8F" w:rsidP="0023453A">
            <w:pPr>
              <w:rPr>
                <w:rFonts w:ascii="Calibri" w:hAnsi="Calibri" w:cs="Times New Roman"/>
                <w:sz w:val="22"/>
              </w:rPr>
            </w:pPr>
            <w:r w:rsidRPr="00170881">
              <w:rPr>
                <w:rFonts w:ascii="Calibri" w:eastAsia="Times New Roman" w:hAnsi="Calibri" w:cs="Times New Roman"/>
                <w:sz w:val="22"/>
              </w:rPr>
              <w:t>d</w:t>
            </w:r>
            <w:r w:rsidRPr="00170881">
              <w:rPr>
                <w:rFonts w:ascii="Calibri" w:eastAsia="Times New Roman" w:hAnsi="Calibri" w:cs="Times New Roman"/>
                <w:sz w:val="22"/>
                <w:vertAlign w:val="subscript"/>
              </w:rPr>
              <w:t>w</w:t>
            </w:r>
          </w:p>
        </w:tc>
        <w:tc>
          <w:tcPr>
            <w:tcW w:w="5158" w:type="dxa"/>
            <w:vAlign w:val="center"/>
          </w:tcPr>
          <w:p w14:paraId="091A05BA" w14:textId="7DF2854D" w:rsidR="00C03F8F" w:rsidRPr="00170881" w:rsidRDefault="00C03F8F" w:rsidP="0023453A">
            <w:pPr>
              <w:rPr>
                <w:rFonts w:ascii="Calibri" w:hAnsi="Calibri" w:cs="Times New Roman"/>
                <w:sz w:val="22"/>
              </w:rPr>
            </w:pPr>
            <w:r w:rsidRPr="00170881">
              <w:rPr>
                <w:rFonts w:ascii="Calibri" w:eastAsia="Times New Roman" w:hAnsi="Calibri" w:cs="Times New Roman"/>
                <w:sz w:val="22"/>
              </w:rPr>
              <w:t>Depth of puddle water</w:t>
            </w:r>
          </w:p>
        </w:tc>
        <w:tc>
          <w:tcPr>
            <w:tcW w:w="3117" w:type="dxa"/>
          </w:tcPr>
          <w:p w14:paraId="465A62FF" w14:textId="4774A24F" w:rsidR="00C03F8F" w:rsidRPr="00170881" w:rsidRDefault="00C03F8F" w:rsidP="0023453A">
            <w:pPr>
              <w:rPr>
                <w:rFonts w:ascii="Calibri" w:hAnsi="Calibri" w:cs="Times New Roman"/>
                <w:sz w:val="22"/>
              </w:rPr>
            </w:pPr>
            <w:r w:rsidRPr="00170881">
              <w:rPr>
                <w:rFonts w:ascii="Calibri" w:hAnsi="Calibri" w:cs="Times New Roman"/>
                <w:sz w:val="22"/>
              </w:rPr>
              <w:t>cm</w:t>
            </w:r>
          </w:p>
        </w:tc>
      </w:tr>
      <w:tr w:rsidR="00C03F8F" w:rsidRPr="00170881" w14:paraId="4AB80C79" w14:textId="77777777" w:rsidTr="00055977">
        <w:tc>
          <w:tcPr>
            <w:tcW w:w="1075" w:type="dxa"/>
            <w:vAlign w:val="center"/>
          </w:tcPr>
          <w:p w14:paraId="5CD36700" w14:textId="362CBF48" w:rsidR="00C03F8F" w:rsidRPr="00170881" w:rsidRDefault="00C03F8F" w:rsidP="0023453A">
            <w:pPr>
              <w:rPr>
                <w:rFonts w:ascii="Calibri" w:eastAsia="Times New Roman" w:hAnsi="Calibri" w:cs="Times New Roman"/>
                <w:sz w:val="22"/>
              </w:rPr>
            </w:pPr>
            <w:r w:rsidRPr="00170881">
              <w:rPr>
                <w:rFonts w:ascii="Calibri" w:eastAsia="Times New Roman" w:hAnsi="Calibri" w:cs="Times New Roman"/>
                <w:color w:val="000000"/>
                <w:sz w:val="22"/>
              </w:rPr>
              <w:t>F</w:t>
            </w:r>
            <w:r w:rsidRPr="00170881">
              <w:rPr>
                <w:rFonts w:ascii="Calibri" w:eastAsia="Times New Roman" w:hAnsi="Calibri" w:cs="Times New Roman"/>
                <w:color w:val="000000"/>
                <w:sz w:val="22"/>
                <w:vertAlign w:val="subscript"/>
              </w:rPr>
              <w:t>dfr</w:t>
            </w:r>
          </w:p>
        </w:tc>
        <w:tc>
          <w:tcPr>
            <w:tcW w:w="5158" w:type="dxa"/>
            <w:vAlign w:val="center"/>
          </w:tcPr>
          <w:p w14:paraId="3523582C" w14:textId="6DB2FC0E" w:rsidR="00C03F8F" w:rsidRPr="00170881" w:rsidRDefault="00C03F8F" w:rsidP="0023453A">
            <w:pPr>
              <w:rPr>
                <w:rFonts w:ascii="Calibri" w:eastAsia="Times New Roman" w:hAnsi="Calibri" w:cs="Times New Roman"/>
                <w:sz w:val="22"/>
              </w:rPr>
            </w:pPr>
            <w:r w:rsidRPr="00170881">
              <w:rPr>
                <w:rFonts w:ascii="Calibri" w:eastAsia="Times New Roman" w:hAnsi="Calibri" w:cs="Times New Roman"/>
                <w:color w:val="000000"/>
                <w:sz w:val="22"/>
              </w:rPr>
              <w:t>Dislodgeable foliar residue adjustment factor</w:t>
            </w:r>
          </w:p>
        </w:tc>
        <w:tc>
          <w:tcPr>
            <w:tcW w:w="3117" w:type="dxa"/>
          </w:tcPr>
          <w:p w14:paraId="27FA5C6A" w14:textId="72A7EA0D" w:rsidR="00C03F8F" w:rsidRPr="00170881" w:rsidRDefault="00C03F8F" w:rsidP="0023453A">
            <w:pPr>
              <w:rPr>
                <w:rFonts w:ascii="Calibri" w:hAnsi="Calibri" w:cs="Times New Roman"/>
                <w:sz w:val="22"/>
              </w:rPr>
            </w:pPr>
            <w:r w:rsidRPr="00170881">
              <w:rPr>
                <w:rFonts w:ascii="Calibri" w:eastAsia="Times New Roman" w:hAnsi="Calibri" w:cs="Times New Roman"/>
                <w:color w:val="000000"/>
                <w:sz w:val="22"/>
              </w:rPr>
              <w:t>kg/m</w:t>
            </w:r>
            <w:r w:rsidRPr="00170881">
              <w:rPr>
                <w:rFonts w:ascii="Calibri" w:eastAsia="Times New Roman" w:hAnsi="Calibri" w:cs="Times New Roman"/>
                <w:color w:val="000000"/>
                <w:sz w:val="22"/>
                <w:vertAlign w:val="superscript"/>
              </w:rPr>
              <w:t>2</w:t>
            </w:r>
          </w:p>
        </w:tc>
      </w:tr>
      <w:tr w:rsidR="00C03F8F" w:rsidRPr="00170881" w14:paraId="6C4DDB36" w14:textId="77777777" w:rsidTr="00055977">
        <w:tc>
          <w:tcPr>
            <w:tcW w:w="1075" w:type="dxa"/>
            <w:vAlign w:val="center"/>
          </w:tcPr>
          <w:p w14:paraId="60E341E8" w14:textId="175CF01F" w:rsidR="00C03F8F" w:rsidRPr="00170881" w:rsidRDefault="00C03F8F" w:rsidP="0023453A">
            <w:pPr>
              <w:rPr>
                <w:rFonts w:ascii="Calibri" w:eastAsia="Times New Roman" w:hAnsi="Calibri" w:cs="Times New Roman"/>
                <w:color w:val="000000"/>
                <w:sz w:val="22"/>
              </w:rPr>
            </w:pPr>
            <w:r w:rsidRPr="00170881">
              <w:rPr>
                <w:rFonts w:ascii="Calibri" w:hAnsi="Calibri" w:cs="Times New Roman"/>
                <w:sz w:val="22"/>
              </w:rPr>
              <w:t>Flux</w:t>
            </w:r>
            <w:r w:rsidRPr="00170881">
              <w:rPr>
                <w:rFonts w:ascii="Calibri" w:hAnsi="Calibri" w:cs="Times New Roman"/>
                <w:sz w:val="22"/>
                <w:vertAlign w:val="subscript"/>
              </w:rPr>
              <w:t>water</w:t>
            </w:r>
          </w:p>
        </w:tc>
        <w:tc>
          <w:tcPr>
            <w:tcW w:w="5158" w:type="dxa"/>
            <w:vAlign w:val="center"/>
          </w:tcPr>
          <w:p w14:paraId="09643B20" w14:textId="6374813E"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Total daily water flux rate</w:t>
            </w:r>
          </w:p>
        </w:tc>
        <w:tc>
          <w:tcPr>
            <w:tcW w:w="3117" w:type="dxa"/>
            <w:vAlign w:val="center"/>
          </w:tcPr>
          <w:p w14:paraId="653CE5EE" w14:textId="4FED31AB"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mL/day</w:t>
            </w:r>
          </w:p>
        </w:tc>
      </w:tr>
      <w:tr w:rsidR="00C03F8F" w:rsidRPr="00170881" w14:paraId="0DCD04FC" w14:textId="77777777" w:rsidTr="00055977">
        <w:tc>
          <w:tcPr>
            <w:tcW w:w="1075" w:type="dxa"/>
            <w:vAlign w:val="center"/>
          </w:tcPr>
          <w:p w14:paraId="61EB2966" w14:textId="078F1945" w:rsidR="00C03F8F" w:rsidRPr="00170881" w:rsidRDefault="00C03F8F" w:rsidP="0023453A">
            <w:pPr>
              <w:rPr>
                <w:rFonts w:ascii="Calibri" w:eastAsia="Times New Roman" w:hAnsi="Calibri" w:cs="Times New Roman"/>
                <w:color w:val="000000"/>
                <w:sz w:val="22"/>
              </w:rPr>
            </w:pPr>
            <w:r w:rsidRPr="00170881">
              <w:rPr>
                <w:rFonts w:ascii="Calibri" w:hAnsi="Calibri" w:cs="Times New Roman"/>
                <w:sz w:val="22"/>
              </w:rPr>
              <w:lastRenderedPageBreak/>
              <w:t>f</w:t>
            </w:r>
            <w:r w:rsidRPr="00170881">
              <w:rPr>
                <w:rFonts w:ascii="Calibri" w:hAnsi="Calibri" w:cs="Times New Roman"/>
                <w:sz w:val="22"/>
                <w:vertAlign w:val="subscript"/>
              </w:rPr>
              <w:t>oc(soil)</w:t>
            </w:r>
          </w:p>
        </w:tc>
        <w:tc>
          <w:tcPr>
            <w:tcW w:w="5158" w:type="dxa"/>
            <w:vAlign w:val="center"/>
          </w:tcPr>
          <w:p w14:paraId="15A01981" w14:textId="17C91534"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Fraction of organic carbon in soil</w:t>
            </w:r>
          </w:p>
        </w:tc>
        <w:tc>
          <w:tcPr>
            <w:tcW w:w="3117" w:type="dxa"/>
            <w:vAlign w:val="center"/>
          </w:tcPr>
          <w:p w14:paraId="39FF2F79" w14:textId="599746E2"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none</w:t>
            </w:r>
          </w:p>
        </w:tc>
      </w:tr>
      <w:tr w:rsidR="00C03F8F" w:rsidRPr="00170881" w14:paraId="234B627D" w14:textId="77777777" w:rsidTr="00055977">
        <w:tc>
          <w:tcPr>
            <w:tcW w:w="1075" w:type="dxa"/>
            <w:vAlign w:val="center"/>
          </w:tcPr>
          <w:p w14:paraId="14BD46C6" w14:textId="183F3B05" w:rsidR="00C03F8F" w:rsidRPr="00170881" w:rsidRDefault="00C03F8F" w:rsidP="0023453A">
            <w:pPr>
              <w:rPr>
                <w:rFonts w:ascii="Calibri" w:eastAsia="Times New Roman" w:hAnsi="Calibri" w:cs="Times New Roman"/>
                <w:sz w:val="22"/>
              </w:rPr>
            </w:pPr>
            <w:r w:rsidRPr="00170881">
              <w:rPr>
                <w:rFonts w:ascii="Calibri" w:hAnsi="Calibri" w:cs="Times New Roman"/>
                <w:sz w:val="22"/>
              </w:rPr>
              <w:t>FW</w:t>
            </w:r>
            <w:r w:rsidRPr="00170881">
              <w:rPr>
                <w:rFonts w:ascii="Calibri" w:hAnsi="Calibri" w:cs="Times New Roman"/>
                <w:sz w:val="22"/>
                <w:vertAlign w:val="subscript"/>
              </w:rPr>
              <w:t>k</w:t>
            </w:r>
          </w:p>
        </w:tc>
        <w:tc>
          <w:tcPr>
            <w:tcW w:w="5158" w:type="dxa"/>
            <w:vAlign w:val="center"/>
          </w:tcPr>
          <w:p w14:paraId="3C50D4F9" w14:textId="4CC7DB19" w:rsidR="00C03F8F" w:rsidRPr="00170881" w:rsidRDefault="00C03F8F" w:rsidP="0023453A">
            <w:pPr>
              <w:rPr>
                <w:rFonts w:ascii="Calibri" w:eastAsia="Times New Roman" w:hAnsi="Calibri" w:cs="Times New Roman"/>
                <w:sz w:val="22"/>
              </w:rPr>
            </w:pPr>
            <w:r w:rsidRPr="00170881">
              <w:rPr>
                <w:rFonts w:ascii="Calibri" w:eastAsia="Times New Roman" w:hAnsi="Calibri" w:cs="Times New Roman"/>
                <w:sz w:val="22"/>
              </w:rPr>
              <w:t>Fraction of water in a fresh food item k</w:t>
            </w:r>
          </w:p>
        </w:tc>
        <w:tc>
          <w:tcPr>
            <w:tcW w:w="3117" w:type="dxa"/>
            <w:vAlign w:val="center"/>
          </w:tcPr>
          <w:p w14:paraId="04073365" w14:textId="1B873D2C" w:rsidR="00C03F8F" w:rsidRPr="00170881" w:rsidRDefault="00C03F8F" w:rsidP="0023453A">
            <w:pPr>
              <w:rPr>
                <w:rFonts w:ascii="Calibri" w:hAnsi="Calibri" w:cs="Times New Roman"/>
                <w:sz w:val="22"/>
              </w:rPr>
            </w:pPr>
            <w:r w:rsidRPr="00170881">
              <w:rPr>
                <w:rFonts w:ascii="Calibri" w:eastAsia="Times New Roman" w:hAnsi="Calibri" w:cs="Times New Roman"/>
                <w:sz w:val="22"/>
              </w:rPr>
              <w:t>none</w:t>
            </w:r>
          </w:p>
        </w:tc>
      </w:tr>
      <w:tr w:rsidR="00C03F8F" w:rsidRPr="00170881" w14:paraId="31E4D009" w14:textId="77777777" w:rsidTr="00055977">
        <w:tc>
          <w:tcPr>
            <w:tcW w:w="1075" w:type="dxa"/>
          </w:tcPr>
          <w:p w14:paraId="5D09145F" w14:textId="225A3F49" w:rsidR="00C03F8F" w:rsidRPr="00170881" w:rsidRDefault="00C03F8F" w:rsidP="0023453A">
            <w:pPr>
              <w:rPr>
                <w:rFonts w:ascii="Calibri" w:hAnsi="Calibri" w:cs="Times New Roman"/>
                <w:sz w:val="22"/>
              </w:rPr>
            </w:pPr>
            <w:r w:rsidRPr="00170881">
              <w:rPr>
                <w:rFonts w:ascii="Calibri" w:hAnsi="Calibri" w:cs="Times New Roman"/>
                <w:sz w:val="22"/>
              </w:rPr>
              <w:t>IRdw</w:t>
            </w:r>
          </w:p>
        </w:tc>
        <w:tc>
          <w:tcPr>
            <w:tcW w:w="5158" w:type="dxa"/>
          </w:tcPr>
          <w:p w14:paraId="405F740D" w14:textId="7B3A8EB6" w:rsidR="00C03F8F" w:rsidRPr="00170881" w:rsidRDefault="00C03F8F" w:rsidP="0023453A">
            <w:pPr>
              <w:rPr>
                <w:rFonts w:ascii="Calibri" w:eastAsia="Times New Roman" w:hAnsi="Calibri" w:cs="Times New Roman"/>
                <w:sz w:val="22"/>
              </w:rPr>
            </w:pPr>
            <w:r w:rsidRPr="00170881">
              <w:rPr>
                <w:rFonts w:ascii="Calibri" w:eastAsia="Times New Roman" w:hAnsi="Calibri" w:cs="Times New Roman"/>
                <w:color w:val="000000"/>
                <w:sz w:val="22"/>
              </w:rPr>
              <w:t>Drinking water intake rate</w:t>
            </w:r>
          </w:p>
        </w:tc>
        <w:tc>
          <w:tcPr>
            <w:tcW w:w="3117" w:type="dxa"/>
          </w:tcPr>
          <w:p w14:paraId="28F3F403" w14:textId="1081C8FE" w:rsidR="00C03F8F" w:rsidRPr="00170881" w:rsidRDefault="00C03F8F" w:rsidP="0023453A">
            <w:pPr>
              <w:rPr>
                <w:rFonts w:ascii="Calibri" w:eastAsia="Times New Roman" w:hAnsi="Calibri" w:cs="Times New Roman"/>
                <w:sz w:val="22"/>
              </w:rPr>
            </w:pPr>
            <w:r w:rsidRPr="00170881">
              <w:rPr>
                <w:rFonts w:ascii="Calibri" w:hAnsi="Calibri" w:cs="Times New Roman"/>
                <w:sz w:val="22"/>
              </w:rPr>
              <w:t>mL/day</w:t>
            </w:r>
          </w:p>
        </w:tc>
      </w:tr>
      <w:tr w:rsidR="00C03F8F" w:rsidRPr="00170881" w14:paraId="67DD0820" w14:textId="77777777" w:rsidTr="00055977">
        <w:tc>
          <w:tcPr>
            <w:tcW w:w="1075" w:type="dxa"/>
          </w:tcPr>
          <w:p w14:paraId="12716EA6" w14:textId="05CEEC89" w:rsidR="00C03F8F" w:rsidRPr="00170881" w:rsidRDefault="00C03F8F" w:rsidP="0023453A">
            <w:pPr>
              <w:rPr>
                <w:rFonts w:ascii="Calibri" w:hAnsi="Calibri" w:cs="Times New Roman"/>
                <w:sz w:val="22"/>
              </w:rPr>
            </w:pPr>
            <w:r w:rsidRPr="00170881">
              <w:rPr>
                <w:rFonts w:ascii="Calibri" w:hAnsi="Calibri" w:cs="Times New Roman"/>
                <w:sz w:val="22"/>
              </w:rPr>
              <w:t>IRfood</w:t>
            </w:r>
          </w:p>
        </w:tc>
        <w:tc>
          <w:tcPr>
            <w:tcW w:w="5158" w:type="dxa"/>
          </w:tcPr>
          <w:p w14:paraId="24AE8E6E" w14:textId="6E550674" w:rsidR="00C03F8F" w:rsidRPr="00170881" w:rsidRDefault="00C03F8F" w:rsidP="0023453A">
            <w:pPr>
              <w:rPr>
                <w:rFonts w:ascii="Calibri" w:eastAsia="Times New Roman" w:hAnsi="Calibri" w:cs="Times New Roman"/>
                <w:color w:val="000000"/>
                <w:sz w:val="22"/>
              </w:rPr>
            </w:pPr>
            <w:r w:rsidRPr="00170881">
              <w:rPr>
                <w:rFonts w:ascii="Calibri" w:hAnsi="Calibri" w:cs="Times New Roman"/>
                <w:sz w:val="22"/>
              </w:rPr>
              <w:t>Food intake rate</w:t>
            </w:r>
          </w:p>
        </w:tc>
        <w:tc>
          <w:tcPr>
            <w:tcW w:w="3117" w:type="dxa"/>
          </w:tcPr>
          <w:p w14:paraId="579AC74F" w14:textId="4EE5834E" w:rsidR="00C03F8F" w:rsidRPr="00170881" w:rsidRDefault="00C03F8F" w:rsidP="0023453A">
            <w:pPr>
              <w:rPr>
                <w:rFonts w:ascii="Calibri" w:hAnsi="Calibri" w:cs="Times New Roman"/>
                <w:sz w:val="22"/>
              </w:rPr>
            </w:pPr>
            <w:r w:rsidRPr="00170881">
              <w:rPr>
                <w:rFonts w:ascii="Calibri" w:hAnsi="Calibri" w:cs="Times New Roman"/>
                <w:sz w:val="22"/>
              </w:rPr>
              <w:t>g per day (WW)</w:t>
            </w:r>
          </w:p>
        </w:tc>
      </w:tr>
      <w:tr w:rsidR="00C03F8F" w:rsidRPr="00170881" w14:paraId="305C07CC" w14:textId="77777777" w:rsidTr="00055977">
        <w:tc>
          <w:tcPr>
            <w:tcW w:w="1075" w:type="dxa"/>
            <w:vAlign w:val="center"/>
          </w:tcPr>
          <w:p w14:paraId="1756CC7A" w14:textId="2A2D3556" w:rsidR="00C03F8F" w:rsidRPr="00170881" w:rsidRDefault="00C03F8F" w:rsidP="0023453A">
            <w:pPr>
              <w:rPr>
                <w:rFonts w:ascii="Calibri" w:eastAsia="Times New Roman" w:hAnsi="Calibri" w:cs="Times New Roman"/>
                <w:sz w:val="22"/>
              </w:rPr>
            </w:pPr>
            <w:r w:rsidRPr="00170881">
              <w:rPr>
                <w:rFonts w:ascii="Calibri" w:hAnsi="Calibri" w:cs="Times New Roman"/>
                <w:sz w:val="22"/>
              </w:rPr>
              <w:t>Koc</w:t>
            </w:r>
          </w:p>
        </w:tc>
        <w:tc>
          <w:tcPr>
            <w:tcW w:w="5158" w:type="dxa"/>
            <w:vAlign w:val="center"/>
          </w:tcPr>
          <w:p w14:paraId="77EF219C" w14:textId="2363E342" w:rsidR="00C03F8F" w:rsidRPr="00170881" w:rsidRDefault="00C03F8F" w:rsidP="0023453A">
            <w:pPr>
              <w:rPr>
                <w:rFonts w:ascii="Calibri" w:eastAsia="Times New Roman" w:hAnsi="Calibri" w:cs="Times New Roman"/>
                <w:sz w:val="22"/>
              </w:rPr>
            </w:pPr>
            <w:r w:rsidRPr="00170881">
              <w:rPr>
                <w:rFonts w:ascii="Calibri" w:eastAsia="Times New Roman" w:hAnsi="Calibri" w:cs="Times New Roman"/>
                <w:sz w:val="22"/>
              </w:rPr>
              <w:t>Organic carbon:water partition coefficient</w:t>
            </w:r>
          </w:p>
        </w:tc>
        <w:tc>
          <w:tcPr>
            <w:tcW w:w="3117" w:type="dxa"/>
            <w:vAlign w:val="center"/>
          </w:tcPr>
          <w:p w14:paraId="2BE94DD7" w14:textId="2E427822" w:rsidR="00C03F8F" w:rsidRPr="00170881" w:rsidRDefault="00C03F8F" w:rsidP="0023453A">
            <w:pPr>
              <w:rPr>
                <w:rFonts w:ascii="Calibri" w:hAnsi="Calibri" w:cs="Times New Roman"/>
                <w:sz w:val="22"/>
              </w:rPr>
            </w:pPr>
            <w:r w:rsidRPr="00170881">
              <w:rPr>
                <w:rFonts w:ascii="Calibri" w:eastAsia="Times New Roman" w:hAnsi="Calibri" w:cs="Times New Roman"/>
                <w:sz w:val="22"/>
              </w:rPr>
              <w:t>L/kg-oc</w:t>
            </w:r>
          </w:p>
        </w:tc>
      </w:tr>
      <w:tr w:rsidR="00C03F8F" w:rsidRPr="00170881" w14:paraId="3F37C502" w14:textId="77777777" w:rsidTr="00055977">
        <w:tc>
          <w:tcPr>
            <w:tcW w:w="1075" w:type="dxa"/>
            <w:vAlign w:val="center"/>
          </w:tcPr>
          <w:p w14:paraId="6F284C7A" w14:textId="4A122B99" w:rsidR="00C03F8F" w:rsidRPr="00170881" w:rsidRDefault="00C03F8F" w:rsidP="0023453A">
            <w:pPr>
              <w:rPr>
                <w:rFonts w:ascii="Calibri" w:eastAsia="Times New Roman" w:hAnsi="Calibri" w:cs="Times New Roman"/>
                <w:sz w:val="22"/>
              </w:rPr>
            </w:pPr>
            <w:r w:rsidRPr="00170881">
              <w:rPr>
                <w:rFonts w:ascii="Calibri" w:eastAsia="Times New Roman" w:hAnsi="Calibri" w:cs="Times New Roman"/>
                <w:color w:val="000000"/>
                <w:sz w:val="22"/>
              </w:rPr>
              <w:t>m</w:t>
            </w:r>
            <w:r w:rsidRPr="00170881">
              <w:rPr>
                <w:rFonts w:ascii="Calibri" w:eastAsia="Times New Roman" w:hAnsi="Calibri" w:cs="Times New Roman"/>
                <w:color w:val="000000"/>
                <w:sz w:val="22"/>
                <w:vertAlign w:val="subscript"/>
              </w:rPr>
              <w:t>wax</w:t>
            </w:r>
          </w:p>
        </w:tc>
        <w:tc>
          <w:tcPr>
            <w:tcW w:w="5158" w:type="dxa"/>
            <w:vAlign w:val="center"/>
          </w:tcPr>
          <w:p w14:paraId="780ADFA6" w14:textId="361F7781" w:rsidR="00C03F8F" w:rsidRPr="00170881" w:rsidRDefault="00C03F8F" w:rsidP="0023453A">
            <w:pPr>
              <w:rPr>
                <w:rFonts w:ascii="Calibri" w:eastAsia="Times New Roman" w:hAnsi="Calibri" w:cs="Times New Roman"/>
                <w:sz w:val="22"/>
              </w:rPr>
            </w:pPr>
            <w:r w:rsidRPr="00170881">
              <w:rPr>
                <w:rFonts w:ascii="Calibri" w:eastAsia="Times New Roman" w:hAnsi="Calibri" w:cs="Times New Roman"/>
                <w:color w:val="000000"/>
                <w:sz w:val="22"/>
              </w:rPr>
              <w:t xml:space="preserve">Mass of wax per surface area of leaf cuticle </w:t>
            </w:r>
          </w:p>
        </w:tc>
        <w:tc>
          <w:tcPr>
            <w:tcW w:w="3117" w:type="dxa"/>
            <w:vAlign w:val="center"/>
          </w:tcPr>
          <w:p w14:paraId="5432E2E8" w14:textId="47077E34" w:rsidR="00C03F8F" w:rsidRPr="00170881" w:rsidRDefault="00C03F8F" w:rsidP="0023453A">
            <w:pPr>
              <w:rPr>
                <w:rFonts w:ascii="Calibri" w:hAnsi="Calibri" w:cs="Times New Roman"/>
                <w:sz w:val="22"/>
              </w:rPr>
            </w:pPr>
            <w:r w:rsidRPr="00170881">
              <w:rPr>
                <w:rFonts w:ascii="Calibri" w:eastAsia="Times New Roman" w:hAnsi="Calibri" w:cs="Times New Roman"/>
                <w:sz w:val="22"/>
              </w:rPr>
              <w:t>k</w:t>
            </w:r>
            <w:r w:rsidRPr="00170881">
              <w:rPr>
                <w:rFonts w:ascii="Calibri" w:eastAsia="Times New Roman" w:hAnsi="Calibri" w:cs="Times New Roman"/>
                <w:color w:val="000000"/>
                <w:sz w:val="22"/>
              </w:rPr>
              <w:t>g/m</w:t>
            </w:r>
            <w:r w:rsidRPr="00170881">
              <w:rPr>
                <w:rFonts w:ascii="Calibri" w:eastAsia="Times New Roman" w:hAnsi="Calibri" w:cs="Times New Roman"/>
                <w:color w:val="000000"/>
                <w:sz w:val="22"/>
                <w:vertAlign w:val="superscript"/>
              </w:rPr>
              <w:t>2</w:t>
            </w:r>
          </w:p>
        </w:tc>
      </w:tr>
      <w:tr w:rsidR="00C03F8F" w:rsidRPr="00170881" w14:paraId="790F8CEF" w14:textId="77777777" w:rsidTr="00055977">
        <w:tc>
          <w:tcPr>
            <w:tcW w:w="1075" w:type="dxa"/>
            <w:vAlign w:val="center"/>
          </w:tcPr>
          <w:p w14:paraId="1987BEC7" w14:textId="61089209"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ρ</w:t>
            </w:r>
            <w:r w:rsidRPr="00170881">
              <w:rPr>
                <w:rFonts w:ascii="Calibri" w:eastAsia="Times New Roman" w:hAnsi="Calibri" w:cs="Times New Roman"/>
                <w:sz w:val="22"/>
                <w:vertAlign w:val="subscript"/>
              </w:rPr>
              <w:t>b</w:t>
            </w:r>
          </w:p>
        </w:tc>
        <w:tc>
          <w:tcPr>
            <w:tcW w:w="5158" w:type="dxa"/>
            <w:vAlign w:val="center"/>
          </w:tcPr>
          <w:p w14:paraId="07AEA0C1" w14:textId="20D73AB7"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Bulk density of soil</w:t>
            </w:r>
          </w:p>
        </w:tc>
        <w:tc>
          <w:tcPr>
            <w:tcW w:w="3117" w:type="dxa"/>
            <w:vAlign w:val="center"/>
          </w:tcPr>
          <w:p w14:paraId="5159B207" w14:textId="34D29A07" w:rsidR="00C03F8F" w:rsidRPr="00170881" w:rsidRDefault="00C03F8F" w:rsidP="0023453A">
            <w:pPr>
              <w:rPr>
                <w:rFonts w:ascii="Calibri" w:eastAsia="Times New Roman" w:hAnsi="Calibri" w:cs="Times New Roman"/>
                <w:sz w:val="22"/>
              </w:rPr>
            </w:pPr>
            <w:r w:rsidRPr="00170881">
              <w:rPr>
                <w:rFonts w:ascii="Calibri" w:eastAsia="Times New Roman" w:hAnsi="Calibri" w:cs="Times New Roman"/>
                <w:sz w:val="22"/>
              </w:rPr>
              <w:t>kg/L</w:t>
            </w:r>
          </w:p>
        </w:tc>
      </w:tr>
      <w:tr w:rsidR="00C03F8F" w:rsidRPr="00170881" w14:paraId="18F1F68F" w14:textId="77777777" w:rsidTr="00055977">
        <w:tc>
          <w:tcPr>
            <w:tcW w:w="1075" w:type="dxa"/>
            <w:vAlign w:val="center"/>
          </w:tcPr>
          <w:p w14:paraId="4023FA46" w14:textId="7BF430FB"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ρ</w:t>
            </w:r>
            <w:r w:rsidRPr="00170881">
              <w:rPr>
                <w:rFonts w:ascii="Calibri" w:eastAsia="Times New Roman" w:hAnsi="Calibri" w:cs="Times New Roman"/>
                <w:sz w:val="22"/>
                <w:vertAlign w:val="subscript"/>
              </w:rPr>
              <w:t>p</w:t>
            </w:r>
          </w:p>
        </w:tc>
        <w:tc>
          <w:tcPr>
            <w:tcW w:w="5158" w:type="dxa"/>
            <w:vAlign w:val="center"/>
          </w:tcPr>
          <w:p w14:paraId="3F451929" w14:textId="6207F75B"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Density of soil particles</w:t>
            </w:r>
          </w:p>
        </w:tc>
        <w:tc>
          <w:tcPr>
            <w:tcW w:w="3117" w:type="dxa"/>
            <w:vAlign w:val="center"/>
          </w:tcPr>
          <w:p w14:paraId="58E3098B" w14:textId="0E6BBE76" w:rsidR="00C03F8F" w:rsidRPr="00170881" w:rsidRDefault="00C03F8F" w:rsidP="0023453A">
            <w:pPr>
              <w:rPr>
                <w:rFonts w:ascii="Calibri" w:eastAsia="Times New Roman" w:hAnsi="Calibri" w:cs="Times New Roman"/>
                <w:sz w:val="22"/>
              </w:rPr>
            </w:pPr>
            <w:r w:rsidRPr="00170881">
              <w:rPr>
                <w:rFonts w:ascii="Calibri" w:eastAsia="Times New Roman" w:hAnsi="Calibri" w:cs="Times New Roman"/>
                <w:sz w:val="22"/>
              </w:rPr>
              <w:t>kg/L</w:t>
            </w:r>
          </w:p>
        </w:tc>
      </w:tr>
      <w:tr w:rsidR="00C03F8F" w:rsidRPr="00170881" w14:paraId="2AB32861" w14:textId="77777777" w:rsidTr="00055977">
        <w:tc>
          <w:tcPr>
            <w:tcW w:w="1075" w:type="dxa"/>
            <w:vAlign w:val="center"/>
          </w:tcPr>
          <w:p w14:paraId="2EEE9797" w14:textId="66A946BB"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ρ</w:t>
            </w:r>
            <w:r w:rsidRPr="00170881">
              <w:rPr>
                <w:rFonts w:ascii="Calibri" w:eastAsia="Times New Roman" w:hAnsi="Calibri" w:cs="Times New Roman"/>
                <w:sz w:val="22"/>
                <w:vertAlign w:val="subscript"/>
              </w:rPr>
              <w:t>water</w:t>
            </w:r>
          </w:p>
        </w:tc>
        <w:tc>
          <w:tcPr>
            <w:tcW w:w="5158" w:type="dxa"/>
            <w:vAlign w:val="center"/>
          </w:tcPr>
          <w:p w14:paraId="123A4FB4" w14:textId="070B6AA0"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Density of water (1)</w:t>
            </w:r>
          </w:p>
        </w:tc>
        <w:tc>
          <w:tcPr>
            <w:tcW w:w="3117" w:type="dxa"/>
            <w:vAlign w:val="center"/>
          </w:tcPr>
          <w:p w14:paraId="621069AE" w14:textId="56766605" w:rsidR="00C03F8F" w:rsidRPr="00170881" w:rsidRDefault="00C03F8F" w:rsidP="0023453A">
            <w:pPr>
              <w:rPr>
                <w:rFonts w:ascii="Calibri" w:eastAsia="Times New Roman" w:hAnsi="Calibri" w:cs="Times New Roman"/>
                <w:sz w:val="22"/>
              </w:rPr>
            </w:pPr>
            <w:r w:rsidRPr="00170881">
              <w:rPr>
                <w:rFonts w:ascii="Calibri" w:eastAsia="Times New Roman" w:hAnsi="Calibri" w:cs="Times New Roman"/>
                <w:sz w:val="22"/>
              </w:rPr>
              <w:t>kg/L</w:t>
            </w:r>
          </w:p>
        </w:tc>
      </w:tr>
      <w:tr w:rsidR="00C03F8F" w:rsidRPr="00170881" w14:paraId="5BF945CA" w14:textId="77777777" w:rsidTr="00055977">
        <w:tc>
          <w:tcPr>
            <w:tcW w:w="1075" w:type="dxa"/>
            <w:vAlign w:val="center"/>
          </w:tcPr>
          <w:p w14:paraId="493F26D0" w14:textId="5C0624CF"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θ</w:t>
            </w:r>
            <w:r w:rsidRPr="00170881">
              <w:rPr>
                <w:rFonts w:ascii="Calibri" w:eastAsia="Times New Roman" w:hAnsi="Calibri" w:cs="Times New Roman"/>
                <w:sz w:val="22"/>
                <w:vertAlign w:val="subscript"/>
              </w:rPr>
              <w:t>soil</w:t>
            </w:r>
          </w:p>
        </w:tc>
        <w:tc>
          <w:tcPr>
            <w:tcW w:w="5158" w:type="dxa"/>
            <w:vAlign w:val="center"/>
          </w:tcPr>
          <w:p w14:paraId="16C0D0A2" w14:textId="72BF0B3D" w:rsidR="00C03F8F" w:rsidRPr="00170881" w:rsidRDefault="00C03F8F" w:rsidP="0023453A">
            <w:pPr>
              <w:rPr>
                <w:rFonts w:ascii="Calibri" w:eastAsia="Times New Roman" w:hAnsi="Calibri" w:cs="Times New Roman"/>
                <w:color w:val="000000"/>
                <w:sz w:val="22"/>
              </w:rPr>
            </w:pPr>
            <w:r w:rsidRPr="00170881">
              <w:rPr>
                <w:rFonts w:ascii="Calibri" w:eastAsia="Times New Roman" w:hAnsi="Calibri" w:cs="Times New Roman"/>
                <w:sz w:val="22"/>
              </w:rPr>
              <w:t>Porosity of soil</w:t>
            </w:r>
          </w:p>
        </w:tc>
        <w:tc>
          <w:tcPr>
            <w:tcW w:w="3117" w:type="dxa"/>
            <w:vAlign w:val="center"/>
          </w:tcPr>
          <w:p w14:paraId="7E108CDF" w14:textId="1734ADA7" w:rsidR="00C03F8F" w:rsidRPr="00170881" w:rsidRDefault="00C03F8F" w:rsidP="0023453A">
            <w:pPr>
              <w:rPr>
                <w:rFonts w:ascii="Calibri" w:eastAsia="Times New Roman" w:hAnsi="Calibri" w:cs="Times New Roman"/>
                <w:sz w:val="22"/>
              </w:rPr>
            </w:pPr>
            <w:r w:rsidRPr="00170881">
              <w:rPr>
                <w:rFonts w:ascii="Calibri" w:eastAsia="Times New Roman" w:hAnsi="Calibri" w:cs="Times New Roman"/>
                <w:sz w:val="22"/>
              </w:rPr>
              <w:t>none</w:t>
            </w:r>
          </w:p>
        </w:tc>
      </w:tr>
    </w:tbl>
    <w:p w14:paraId="30A6C394" w14:textId="77777777" w:rsidR="002003F0" w:rsidRPr="00170881" w:rsidRDefault="002003F0" w:rsidP="0023453A">
      <w:pPr>
        <w:rPr>
          <w:rFonts w:ascii="Calibri" w:eastAsia="Times New Roman" w:hAnsi="Calibri" w:cs="Times New Roman"/>
          <w:sz w:val="22"/>
        </w:rPr>
      </w:pPr>
    </w:p>
    <w:p w14:paraId="329600A9" w14:textId="10D6502C" w:rsidR="00811AD3" w:rsidRPr="00170881" w:rsidRDefault="00811AD3" w:rsidP="00F87D89">
      <w:pPr>
        <w:autoSpaceDE w:val="0"/>
        <w:autoSpaceDN w:val="0"/>
        <w:adjustRightInd w:val="0"/>
        <w:rPr>
          <w:rFonts w:ascii="Calibri" w:eastAsia="Times New Roman" w:hAnsi="Calibri" w:cs="Times New Roman"/>
          <w:b/>
          <w:sz w:val="22"/>
        </w:rPr>
      </w:pPr>
      <w:r w:rsidRPr="00170881">
        <w:rPr>
          <w:rFonts w:ascii="Calibri" w:eastAsia="Times New Roman" w:hAnsi="Calibri" w:cs="Times New Roman"/>
          <w:b/>
          <w:sz w:val="22"/>
        </w:rPr>
        <w:t xml:space="preserve">Table </w:t>
      </w:r>
      <w:r w:rsidR="00127C0D" w:rsidRPr="00170881">
        <w:rPr>
          <w:rFonts w:ascii="Calibri" w:eastAsia="Times New Roman" w:hAnsi="Calibri" w:cs="Times New Roman"/>
          <w:b/>
          <w:sz w:val="22"/>
        </w:rPr>
        <w:t>7</w:t>
      </w:r>
      <w:r w:rsidRPr="00170881">
        <w:rPr>
          <w:rFonts w:ascii="Calibri" w:eastAsia="Times New Roman" w:hAnsi="Calibri" w:cs="Times New Roman"/>
          <w:b/>
          <w:sz w:val="22"/>
        </w:rPr>
        <w:t xml:space="preserve">. Parameters used to calculate </w:t>
      </w:r>
      <w:r w:rsidR="00E238A4" w:rsidRPr="00170881">
        <w:rPr>
          <w:rFonts w:ascii="Calibri" w:eastAsia="Times New Roman" w:hAnsi="Calibri" w:cs="Times New Roman"/>
          <w:b/>
          <w:sz w:val="22"/>
        </w:rPr>
        <w:t>water</w:t>
      </w:r>
      <w:r w:rsidRPr="00170881">
        <w:rPr>
          <w:rFonts w:ascii="Calibri" w:eastAsia="Times New Roman" w:hAnsi="Calibri" w:cs="Times New Roman"/>
          <w:b/>
          <w:sz w:val="22"/>
        </w:rPr>
        <w:t xml:space="preserve"> intake ra</w:t>
      </w:r>
      <w:r w:rsidR="002E1FF4" w:rsidRPr="00170881">
        <w:rPr>
          <w:rFonts w:ascii="Calibri" w:eastAsia="Times New Roman" w:hAnsi="Calibri" w:cs="Times New Roman"/>
          <w:b/>
          <w:sz w:val="22"/>
        </w:rPr>
        <w:t>te for vertebrates (</w:t>
      </w:r>
      <w:r w:rsidRPr="00101EDD">
        <w:rPr>
          <w:rFonts w:ascii="Calibri" w:eastAsia="Times New Roman" w:hAnsi="Calibri" w:cs="Times New Roman"/>
          <w:b/>
          <w:sz w:val="22"/>
        </w:rPr>
        <w:t>from Nagy and Peterson 1988</w:t>
      </w:r>
      <w:r w:rsidR="003E2297">
        <w:rPr>
          <w:rStyle w:val="FootnoteReference"/>
          <w:rFonts w:ascii="Calibri" w:eastAsia="Times New Roman" w:hAnsi="Calibri" w:cs="Times New Roman"/>
          <w:b/>
          <w:sz w:val="22"/>
        </w:rPr>
        <w:footnoteReference w:id="12"/>
      </w:r>
      <w:r w:rsidRPr="00101EDD">
        <w:rPr>
          <w:rFonts w:ascii="Calibri" w:eastAsia="Times New Roman" w:hAnsi="Calibri" w:cs="Times New Roman"/>
          <w:b/>
          <w:sz w:val="22"/>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1647"/>
        <w:gridCol w:w="1648"/>
        <w:gridCol w:w="1560"/>
      </w:tblGrid>
      <w:tr w:rsidR="00811AD3" w:rsidRPr="00170881" w14:paraId="135F38DA" w14:textId="6EFC44A8" w:rsidTr="00811AD3">
        <w:trPr>
          <w:trHeight w:val="350"/>
        </w:trPr>
        <w:tc>
          <w:tcPr>
            <w:tcW w:w="4495" w:type="dxa"/>
            <w:shd w:val="clear" w:color="auto" w:fill="auto"/>
            <w:noWrap/>
            <w:vAlign w:val="center"/>
          </w:tcPr>
          <w:p w14:paraId="3FA419AD" w14:textId="77777777" w:rsidR="00811AD3" w:rsidRPr="00170881" w:rsidRDefault="00811AD3"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Taxa</w:t>
            </w:r>
          </w:p>
        </w:tc>
        <w:tc>
          <w:tcPr>
            <w:tcW w:w="1647" w:type="dxa"/>
            <w:vAlign w:val="center"/>
          </w:tcPr>
          <w:p w14:paraId="1579EA3A" w14:textId="5187622C" w:rsidR="00811AD3" w:rsidRPr="00170881" w:rsidRDefault="00CB42C4"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a2</w:t>
            </w:r>
          </w:p>
        </w:tc>
        <w:tc>
          <w:tcPr>
            <w:tcW w:w="1648" w:type="dxa"/>
          </w:tcPr>
          <w:p w14:paraId="011B6786" w14:textId="7A1E80EE" w:rsidR="00811AD3" w:rsidRPr="00170881" w:rsidRDefault="00CB42C4"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b2</w:t>
            </w:r>
          </w:p>
        </w:tc>
        <w:tc>
          <w:tcPr>
            <w:tcW w:w="1560" w:type="dxa"/>
          </w:tcPr>
          <w:p w14:paraId="5EE2E521" w14:textId="58ECADF7" w:rsidR="00811AD3" w:rsidRPr="00170881" w:rsidRDefault="00EF5DD3"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c2</w:t>
            </w:r>
          </w:p>
        </w:tc>
      </w:tr>
      <w:tr w:rsidR="00811AD3" w:rsidRPr="00170881" w14:paraId="0E9C088E" w14:textId="417D05D2" w:rsidTr="00811AD3">
        <w:trPr>
          <w:trHeight w:val="350"/>
        </w:trPr>
        <w:tc>
          <w:tcPr>
            <w:tcW w:w="4495" w:type="dxa"/>
            <w:shd w:val="clear" w:color="auto" w:fill="auto"/>
            <w:noWrap/>
            <w:vAlign w:val="center"/>
          </w:tcPr>
          <w:p w14:paraId="4714CD60" w14:textId="12D06066" w:rsidR="00811AD3" w:rsidRPr="00170881" w:rsidRDefault="00811A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 xml:space="preserve">Birds in </w:t>
            </w:r>
            <w:r w:rsidR="002720CA" w:rsidRPr="00170881">
              <w:rPr>
                <w:rFonts w:ascii="Calibri" w:eastAsia="Times New Roman" w:hAnsi="Calibri" w:cs="Times New Roman"/>
                <w:color w:val="000000"/>
                <w:sz w:val="22"/>
              </w:rPr>
              <w:t>Passeriformes</w:t>
            </w:r>
            <w:r w:rsidRPr="00170881">
              <w:rPr>
                <w:rFonts w:ascii="Calibri" w:eastAsia="Times New Roman" w:hAnsi="Calibri" w:cs="Times New Roman"/>
                <w:color w:val="000000"/>
                <w:sz w:val="22"/>
              </w:rPr>
              <w:t xml:space="preserve"> order </w:t>
            </w:r>
          </w:p>
        </w:tc>
        <w:tc>
          <w:tcPr>
            <w:tcW w:w="1647" w:type="dxa"/>
            <w:vAlign w:val="center"/>
          </w:tcPr>
          <w:p w14:paraId="0417BA7A" w14:textId="532E5219" w:rsidR="00811AD3" w:rsidRPr="00170881" w:rsidRDefault="00811A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1.18</w:t>
            </w:r>
          </w:p>
        </w:tc>
        <w:tc>
          <w:tcPr>
            <w:tcW w:w="1648" w:type="dxa"/>
          </w:tcPr>
          <w:p w14:paraId="1D5986FB" w14:textId="33106791" w:rsidR="00811AD3" w:rsidRPr="00170881" w:rsidRDefault="00811A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0.874</w:t>
            </w:r>
          </w:p>
        </w:tc>
        <w:tc>
          <w:tcPr>
            <w:tcW w:w="1560" w:type="dxa"/>
          </w:tcPr>
          <w:p w14:paraId="7455132A" w14:textId="1C328AC9" w:rsidR="00811AD3" w:rsidRPr="00170881" w:rsidRDefault="00811A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w:t>
            </w:r>
          </w:p>
        </w:tc>
      </w:tr>
      <w:tr w:rsidR="00811AD3" w:rsidRPr="00170881" w14:paraId="3DB44261" w14:textId="7ECD3634" w:rsidTr="00811AD3">
        <w:trPr>
          <w:trHeight w:val="300"/>
        </w:trPr>
        <w:tc>
          <w:tcPr>
            <w:tcW w:w="4495" w:type="dxa"/>
            <w:shd w:val="clear" w:color="auto" w:fill="auto"/>
            <w:noWrap/>
            <w:vAlign w:val="center"/>
          </w:tcPr>
          <w:p w14:paraId="1300DA00" w14:textId="2A2571B3" w:rsidR="00811AD3" w:rsidRPr="00170881" w:rsidRDefault="00811A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 xml:space="preserve">Other birds not in </w:t>
            </w:r>
            <w:r w:rsidR="002720CA" w:rsidRPr="00170881">
              <w:rPr>
                <w:rFonts w:ascii="Calibri" w:eastAsia="Times New Roman" w:hAnsi="Calibri" w:cs="Times New Roman"/>
                <w:color w:val="000000"/>
                <w:sz w:val="22"/>
              </w:rPr>
              <w:t>Passeriformes</w:t>
            </w:r>
            <w:r w:rsidRPr="00170881">
              <w:rPr>
                <w:rFonts w:ascii="Calibri" w:eastAsia="Times New Roman" w:hAnsi="Calibri" w:cs="Times New Roman"/>
                <w:color w:val="000000"/>
                <w:sz w:val="22"/>
              </w:rPr>
              <w:t xml:space="preserve"> order</w:t>
            </w:r>
          </w:p>
        </w:tc>
        <w:tc>
          <w:tcPr>
            <w:tcW w:w="1647" w:type="dxa"/>
            <w:vAlign w:val="center"/>
          </w:tcPr>
          <w:p w14:paraId="22B7DE23" w14:textId="043A4764" w:rsidR="00811AD3" w:rsidRPr="00170881" w:rsidRDefault="00811A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1.18</w:t>
            </w:r>
          </w:p>
        </w:tc>
        <w:tc>
          <w:tcPr>
            <w:tcW w:w="1648" w:type="dxa"/>
          </w:tcPr>
          <w:p w14:paraId="02D197AC" w14:textId="4AD17004" w:rsidR="00811AD3" w:rsidRPr="00170881" w:rsidRDefault="00811A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0.874</w:t>
            </w:r>
          </w:p>
        </w:tc>
        <w:tc>
          <w:tcPr>
            <w:tcW w:w="1560" w:type="dxa"/>
          </w:tcPr>
          <w:p w14:paraId="21A56426" w14:textId="5A0313D0" w:rsidR="00811AD3" w:rsidRPr="00170881" w:rsidRDefault="00811A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3.7</w:t>
            </w:r>
          </w:p>
        </w:tc>
      </w:tr>
      <w:tr w:rsidR="000D77A5" w:rsidRPr="00170881" w14:paraId="1BF02954" w14:textId="77777777" w:rsidTr="00811AD3">
        <w:trPr>
          <w:trHeight w:val="300"/>
        </w:trPr>
        <w:tc>
          <w:tcPr>
            <w:tcW w:w="4495" w:type="dxa"/>
            <w:shd w:val="clear" w:color="auto" w:fill="auto"/>
            <w:noWrap/>
            <w:vAlign w:val="center"/>
          </w:tcPr>
          <w:p w14:paraId="312A6776" w14:textId="725DDE19" w:rsidR="000D77A5" w:rsidRPr="00170881" w:rsidRDefault="00E238A4"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Mammals</w:t>
            </w:r>
          </w:p>
        </w:tc>
        <w:tc>
          <w:tcPr>
            <w:tcW w:w="1647" w:type="dxa"/>
            <w:vAlign w:val="center"/>
          </w:tcPr>
          <w:p w14:paraId="42CFE326" w14:textId="253AA933" w:rsidR="000D77A5" w:rsidRPr="00170881" w:rsidRDefault="000D77A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w:t>
            </w:r>
            <w:r w:rsidR="00E238A4" w:rsidRPr="00170881">
              <w:rPr>
                <w:rFonts w:ascii="Calibri" w:eastAsia="Times New Roman" w:hAnsi="Calibri" w:cs="Times New Roman"/>
                <w:color w:val="000000"/>
                <w:sz w:val="22"/>
              </w:rPr>
              <w:t>.326</w:t>
            </w:r>
          </w:p>
        </w:tc>
        <w:tc>
          <w:tcPr>
            <w:tcW w:w="1648" w:type="dxa"/>
          </w:tcPr>
          <w:p w14:paraId="3C49F502" w14:textId="1A3D1F8B" w:rsidR="000D77A5" w:rsidRPr="00170881" w:rsidRDefault="000D77A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w:t>
            </w:r>
            <w:r w:rsidR="00E238A4" w:rsidRPr="00170881">
              <w:rPr>
                <w:rFonts w:ascii="Calibri" w:eastAsia="Times New Roman" w:hAnsi="Calibri" w:cs="Times New Roman"/>
                <w:color w:val="000000"/>
                <w:sz w:val="22"/>
              </w:rPr>
              <w:t>818</w:t>
            </w:r>
          </w:p>
        </w:tc>
        <w:tc>
          <w:tcPr>
            <w:tcW w:w="1560" w:type="dxa"/>
          </w:tcPr>
          <w:p w14:paraId="7C491D26" w14:textId="0D02FD37" w:rsidR="000D77A5" w:rsidRPr="00170881" w:rsidRDefault="000D77A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w:t>
            </w:r>
          </w:p>
        </w:tc>
      </w:tr>
      <w:tr w:rsidR="00811AD3" w:rsidRPr="00170881" w14:paraId="6E4DC0ED" w14:textId="5F3F77C4" w:rsidTr="00811AD3">
        <w:trPr>
          <w:trHeight w:val="300"/>
        </w:trPr>
        <w:tc>
          <w:tcPr>
            <w:tcW w:w="4495" w:type="dxa"/>
            <w:shd w:val="clear" w:color="auto" w:fill="auto"/>
            <w:noWrap/>
            <w:vAlign w:val="center"/>
          </w:tcPr>
          <w:p w14:paraId="4D8E2A49" w14:textId="7287256A" w:rsidR="00811AD3" w:rsidRPr="00170881" w:rsidRDefault="00811A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Reptiles and amphibians*</w:t>
            </w:r>
          </w:p>
        </w:tc>
        <w:tc>
          <w:tcPr>
            <w:tcW w:w="1647" w:type="dxa"/>
            <w:vAlign w:val="center"/>
          </w:tcPr>
          <w:p w14:paraId="61F90025" w14:textId="4339CBAB" w:rsidR="00811AD3" w:rsidRPr="00170881" w:rsidRDefault="00811A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0.065</w:t>
            </w:r>
          </w:p>
        </w:tc>
        <w:tc>
          <w:tcPr>
            <w:tcW w:w="1648" w:type="dxa"/>
          </w:tcPr>
          <w:p w14:paraId="28876C2D" w14:textId="1ECC3A00" w:rsidR="00811AD3" w:rsidRPr="00170881" w:rsidRDefault="00811AD3"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0.726</w:t>
            </w:r>
          </w:p>
        </w:tc>
        <w:tc>
          <w:tcPr>
            <w:tcW w:w="1560" w:type="dxa"/>
          </w:tcPr>
          <w:p w14:paraId="20E2844E" w14:textId="56DF2A71" w:rsidR="00811AD3" w:rsidRPr="00170881" w:rsidRDefault="000D77A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w:t>
            </w:r>
          </w:p>
        </w:tc>
      </w:tr>
    </w:tbl>
    <w:p w14:paraId="37EF4859" w14:textId="34B11885" w:rsidR="00811AD3" w:rsidRPr="0039115D" w:rsidRDefault="00811AD3" w:rsidP="0023453A">
      <w:pPr>
        <w:rPr>
          <w:rFonts w:ascii="Calibri" w:hAnsi="Calibri" w:cs="Times New Roman"/>
          <w:sz w:val="20"/>
          <w:szCs w:val="20"/>
        </w:rPr>
      </w:pPr>
      <w:r w:rsidRPr="0039115D">
        <w:rPr>
          <w:rFonts w:ascii="Calibri" w:hAnsi="Calibri" w:cs="Times New Roman"/>
          <w:sz w:val="20"/>
          <w:szCs w:val="20"/>
        </w:rPr>
        <w:t>*No amphibian-specific values are available, therefore, reptile values are used as a surrogate.</w:t>
      </w:r>
    </w:p>
    <w:p w14:paraId="2A1CD7DC" w14:textId="77777777" w:rsidR="002003F0" w:rsidRPr="00170881" w:rsidRDefault="002003F0" w:rsidP="0023453A">
      <w:pPr>
        <w:rPr>
          <w:rFonts w:ascii="Calibri" w:eastAsia="Times New Roman" w:hAnsi="Calibri" w:cs="Times New Roman"/>
          <w:sz w:val="22"/>
        </w:rPr>
      </w:pPr>
    </w:p>
    <w:p w14:paraId="0FAD8705" w14:textId="6F37F6E1" w:rsidR="002003F0" w:rsidRPr="00170881" w:rsidRDefault="002003F0" w:rsidP="0023453A">
      <w:pPr>
        <w:autoSpaceDE w:val="0"/>
        <w:autoSpaceDN w:val="0"/>
        <w:adjustRightInd w:val="0"/>
        <w:rPr>
          <w:rFonts w:ascii="Calibri" w:eastAsia="Times New Roman" w:hAnsi="Calibri" w:cs="Times New Roman"/>
          <w:sz w:val="22"/>
        </w:rPr>
      </w:pPr>
      <w:r w:rsidRPr="00170881">
        <w:rPr>
          <w:rFonts w:ascii="Calibri" w:eastAsia="Times New Roman" w:hAnsi="Calibri" w:cs="Times New Roman"/>
          <w:sz w:val="22"/>
        </w:rPr>
        <w:t xml:space="preserve">Pesticide concentrations in dew are estimated through the use of a simple equilibrium partitioning model. This model assumes two compartments, water and leaf cuticle, into which the pesticide may associate. </w:t>
      </w:r>
      <w:r w:rsidRPr="00170881">
        <w:rPr>
          <w:rFonts w:ascii="Calibri" w:eastAsia="Times New Roman" w:hAnsi="Calibri" w:cs="Times New Roman"/>
          <w:b/>
          <w:sz w:val="22"/>
        </w:rPr>
        <w:t xml:space="preserve">Equation </w:t>
      </w:r>
      <w:r w:rsidR="002E1FF4" w:rsidRPr="00170881">
        <w:rPr>
          <w:rFonts w:ascii="Calibri" w:eastAsia="Times New Roman" w:hAnsi="Calibri" w:cs="Times New Roman"/>
          <w:b/>
          <w:sz w:val="22"/>
        </w:rPr>
        <w:t>11</w:t>
      </w:r>
      <w:r w:rsidR="006955A0" w:rsidRPr="00170881">
        <w:rPr>
          <w:rFonts w:ascii="Calibri" w:eastAsia="Times New Roman" w:hAnsi="Calibri" w:cs="Times New Roman"/>
          <w:b/>
          <w:sz w:val="22"/>
        </w:rPr>
        <w:t xml:space="preserve"> </w:t>
      </w:r>
      <w:r w:rsidRPr="00170881">
        <w:rPr>
          <w:rFonts w:ascii="Calibri" w:eastAsia="Times New Roman" w:hAnsi="Calibri" w:cs="Times New Roman"/>
          <w:sz w:val="22"/>
        </w:rPr>
        <w:t>is used to estimate the pesticide concentration in dew (C</w:t>
      </w:r>
      <w:r w:rsidRPr="00170881">
        <w:rPr>
          <w:rFonts w:ascii="Calibri" w:eastAsia="Times New Roman" w:hAnsi="Calibri" w:cs="Times New Roman"/>
          <w:sz w:val="22"/>
          <w:vertAlign w:val="subscript"/>
        </w:rPr>
        <w:t>w(dew)(t)</w:t>
      </w:r>
      <w:r w:rsidRPr="00170881">
        <w:rPr>
          <w:rFonts w:ascii="Calibri" w:eastAsia="Times New Roman" w:hAnsi="Calibri" w:cs="Times New Roman"/>
          <w:sz w:val="22"/>
        </w:rPr>
        <w:t>). Partitioning between the two compartments is based on the octanol-water partition coefficient of the chemical (K</w:t>
      </w:r>
      <w:r w:rsidRPr="00170881">
        <w:rPr>
          <w:rFonts w:ascii="Calibri" w:eastAsia="Times New Roman" w:hAnsi="Calibri" w:cs="Times New Roman"/>
          <w:sz w:val="22"/>
          <w:vertAlign w:val="subscript"/>
        </w:rPr>
        <w:t xml:space="preserve">ow), </w:t>
      </w:r>
      <w:r w:rsidRPr="00170881">
        <w:rPr>
          <w:rFonts w:ascii="Calibri" w:eastAsia="Times New Roman" w:hAnsi="Calibri" w:cs="Times New Roman"/>
          <w:sz w:val="22"/>
        </w:rPr>
        <w:t>where octanol is a surrogate for the waxy, external (</w:t>
      </w:r>
      <w:r w:rsidRPr="00170881">
        <w:rPr>
          <w:rFonts w:ascii="Calibri" w:hAnsi="Calibri" w:cs="Times New Roman"/>
          <w:color w:val="000000"/>
          <w:sz w:val="22"/>
          <w:lang w:val="en"/>
        </w:rPr>
        <w:t>epicuticular)</w:t>
      </w:r>
      <w:r w:rsidRPr="00170881">
        <w:rPr>
          <w:rFonts w:ascii="Calibri" w:eastAsia="Times New Roman" w:hAnsi="Calibri" w:cs="Times New Roman"/>
          <w:sz w:val="22"/>
        </w:rPr>
        <w:t xml:space="preserve"> layer of the leaf cuticle. C</w:t>
      </w:r>
      <w:r w:rsidR="00D63BB1" w:rsidRPr="00170881">
        <w:rPr>
          <w:rFonts w:ascii="Calibri" w:eastAsia="Times New Roman" w:hAnsi="Calibri" w:cs="Times New Roman"/>
          <w:sz w:val="22"/>
          <w:vertAlign w:val="subscript"/>
        </w:rPr>
        <w:t>plant</w:t>
      </w:r>
      <w:r w:rsidRPr="00170881">
        <w:rPr>
          <w:rFonts w:ascii="Calibri" w:eastAsia="Times New Roman" w:hAnsi="Calibri" w:cs="Times New Roman"/>
          <w:sz w:val="22"/>
        </w:rPr>
        <w:t xml:space="preserve"> is the total concentration of pesticide in broadleaf forage leaves (mg/kg-ww). F</w:t>
      </w:r>
      <w:r w:rsidRPr="00170881">
        <w:rPr>
          <w:rFonts w:ascii="Calibri" w:eastAsia="Times New Roman" w:hAnsi="Calibri" w:cs="Times New Roman"/>
          <w:sz w:val="22"/>
          <w:vertAlign w:val="subscript"/>
        </w:rPr>
        <w:t xml:space="preserve">dfr </w:t>
      </w:r>
      <w:r w:rsidRPr="00170881">
        <w:rPr>
          <w:rFonts w:ascii="Calibri" w:eastAsia="Times New Roman" w:hAnsi="Calibri" w:cs="Times New Roman"/>
          <w:sz w:val="22"/>
        </w:rPr>
        <w:t>is used to account for the amount of pesticide that is present on the surface of the leaf, and thus may partition between the waxy layer of the leaf cuticle and dew.</w:t>
      </w:r>
      <w:r w:rsidRPr="00170881">
        <w:rPr>
          <w:rFonts w:ascii="Calibri" w:eastAsia="Times New Roman" w:hAnsi="Calibri" w:cs="Times New Roman"/>
          <w:sz w:val="22"/>
          <w:vertAlign w:val="subscript"/>
        </w:rPr>
        <w:t xml:space="preserve"> </w:t>
      </w:r>
      <w:r w:rsidRPr="00170881">
        <w:rPr>
          <w:rFonts w:ascii="Calibri" w:eastAsia="Times New Roman" w:hAnsi="Calibri" w:cs="Times New Roman"/>
          <w:sz w:val="22"/>
        </w:rPr>
        <w:t>This approach establishes a distribution of pesticide concentrations in dew that is correlated with random selection of pesticide concentrations on broadleaf forage. The pesticide partitions into the epicuticular layer of the cuticle, which is influenced by the mass of wax (m</w:t>
      </w:r>
      <w:r w:rsidRPr="00170881">
        <w:rPr>
          <w:rFonts w:ascii="Calibri" w:eastAsia="Times New Roman" w:hAnsi="Calibri" w:cs="Times New Roman"/>
          <w:sz w:val="22"/>
          <w:vertAlign w:val="subscript"/>
        </w:rPr>
        <w:t>wax</w:t>
      </w:r>
      <w:r w:rsidRPr="00170881">
        <w:rPr>
          <w:rFonts w:ascii="Calibri" w:eastAsia="Times New Roman" w:hAnsi="Calibri" w:cs="Times New Roman"/>
          <w:sz w:val="22"/>
        </w:rPr>
        <w:t>). Available data indicate that the mass of wax in the epicuticular layer varies by species, with ranges of 5-30 µg/cm</w:t>
      </w:r>
      <w:r w:rsidRPr="00170881">
        <w:rPr>
          <w:rFonts w:ascii="Calibri" w:eastAsia="Times New Roman" w:hAnsi="Calibri" w:cs="Times New Roman"/>
          <w:sz w:val="22"/>
          <w:vertAlign w:val="superscript"/>
        </w:rPr>
        <w:t>2</w:t>
      </w:r>
      <w:r w:rsidRPr="00170881">
        <w:rPr>
          <w:rFonts w:ascii="Calibri" w:eastAsia="Times New Roman" w:hAnsi="Calibri" w:cs="Times New Roman"/>
          <w:sz w:val="22"/>
        </w:rPr>
        <w:t xml:space="preserve"> (Buschhaus and Jetter, 2011</w:t>
      </w:r>
      <w:r w:rsidR="003E2297">
        <w:rPr>
          <w:rStyle w:val="FootnoteReference"/>
          <w:rFonts w:ascii="Calibri" w:eastAsia="Times New Roman" w:hAnsi="Calibri" w:cs="Times New Roman"/>
          <w:sz w:val="22"/>
        </w:rPr>
        <w:footnoteReference w:id="13"/>
      </w:r>
      <w:r w:rsidRPr="00170881">
        <w:rPr>
          <w:rFonts w:ascii="Calibri" w:eastAsia="Times New Roman" w:hAnsi="Calibri" w:cs="Times New Roman"/>
          <w:sz w:val="22"/>
        </w:rPr>
        <w:t>). Therefore, a default value of 0.012 k</w:t>
      </w:r>
      <w:r w:rsidRPr="00170881">
        <w:rPr>
          <w:rFonts w:ascii="Calibri" w:eastAsia="Times New Roman" w:hAnsi="Calibri" w:cs="Times New Roman"/>
          <w:color w:val="000000"/>
          <w:sz w:val="22"/>
        </w:rPr>
        <w:t>g/m</w:t>
      </w:r>
      <w:r w:rsidRPr="00170881">
        <w:rPr>
          <w:rFonts w:ascii="Calibri" w:eastAsia="Times New Roman" w:hAnsi="Calibri" w:cs="Times New Roman"/>
          <w:color w:val="000000"/>
          <w:sz w:val="22"/>
          <w:vertAlign w:val="superscript"/>
        </w:rPr>
        <w:t xml:space="preserve">2 </w:t>
      </w:r>
      <w:r w:rsidRPr="00170881">
        <w:rPr>
          <w:rFonts w:ascii="Calibri" w:eastAsia="Times New Roman" w:hAnsi="Calibri" w:cs="Times New Roman"/>
          <w:sz w:val="22"/>
        </w:rPr>
        <w:t>is selected for m</w:t>
      </w:r>
      <w:r w:rsidRPr="00170881">
        <w:rPr>
          <w:rFonts w:ascii="Calibri" w:eastAsia="Times New Roman" w:hAnsi="Calibri" w:cs="Times New Roman"/>
          <w:sz w:val="22"/>
          <w:vertAlign w:val="subscript"/>
        </w:rPr>
        <w:t>wax</w:t>
      </w:r>
      <w:r w:rsidRPr="00170881">
        <w:rPr>
          <w:rFonts w:ascii="Calibri" w:eastAsia="Times New Roman" w:hAnsi="Calibri" w:cs="Times New Roman"/>
          <w:sz w:val="22"/>
        </w:rPr>
        <w:t xml:space="preserve"> to represent the central tendency of this parameter. The density of water is used to generate an estimate of the pesticide concentration in water. It is assumed that the density of water is 1 kg/L.</w:t>
      </w:r>
    </w:p>
    <w:p w14:paraId="11C591C9" w14:textId="77777777" w:rsidR="000D77A5" w:rsidRPr="00170881" w:rsidRDefault="000D77A5" w:rsidP="0023453A">
      <w:pPr>
        <w:rPr>
          <w:rFonts w:ascii="Calibri" w:eastAsia="Times New Roman" w:hAnsi="Calibri" w:cs="Times New Roman"/>
          <w:sz w:val="22"/>
        </w:rPr>
      </w:pPr>
    </w:p>
    <w:p w14:paraId="529502C9" w14:textId="6819A847" w:rsidR="000D77A5" w:rsidRPr="00170881" w:rsidRDefault="000D77A5" w:rsidP="0023453A">
      <w:pPr>
        <w:rPr>
          <w:rFonts w:ascii="Calibri" w:hAnsi="Calibri" w:cs="Times New Roman"/>
          <w:sz w:val="22"/>
        </w:rPr>
      </w:pPr>
      <w:r w:rsidRPr="00170881">
        <w:rPr>
          <w:rFonts w:ascii="Calibri" w:eastAsia="Times New Roman" w:hAnsi="Calibri" w:cs="Times New Roman"/>
          <w:sz w:val="22"/>
        </w:rPr>
        <w:t>In this approach, drinking water is estimated under the assumption that the animal is consuming 100% of its daily diet from an individual food item</w:t>
      </w:r>
      <w:r w:rsidR="002003F0" w:rsidRPr="00170881">
        <w:rPr>
          <w:rFonts w:ascii="Calibri" w:eastAsia="Times New Roman" w:hAnsi="Calibri" w:cs="Times New Roman"/>
          <w:sz w:val="22"/>
        </w:rPr>
        <w:t xml:space="preserve"> and 100% of the remaining water need from either puddles or dew</w:t>
      </w:r>
      <w:r w:rsidRPr="00170881">
        <w:rPr>
          <w:rFonts w:ascii="Calibri" w:eastAsia="Times New Roman" w:hAnsi="Calibri" w:cs="Times New Roman"/>
          <w:sz w:val="22"/>
        </w:rPr>
        <w:t>. If the diet of a species includes multiple food items (</w:t>
      </w:r>
      <w:r w:rsidR="005D65B4" w:rsidRPr="00170881">
        <w:rPr>
          <w:rFonts w:ascii="Calibri" w:eastAsia="Times New Roman" w:hAnsi="Calibri" w:cs="Times New Roman"/>
          <w:i/>
          <w:sz w:val="22"/>
        </w:rPr>
        <w:t>e.g.</w:t>
      </w:r>
      <w:r w:rsidRPr="00170881">
        <w:rPr>
          <w:rFonts w:ascii="Calibri" w:eastAsia="Times New Roman" w:hAnsi="Calibri" w:cs="Times New Roman"/>
          <w:i/>
          <w:sz w:val="22"/>
        </w:rPr>
        <w:t>,</w:t>
      </w:r>
      <w:r w:rsidRPr="00170881">
        <w:rPr>
          <w:rFonts w:ascii="Calibri" w:eastAsia="Times New Roman" w:hAnsi="Calibri" w:cs="Times New Roman"/>
          <w:sz w:val="22"/>
        </w:rPr>
        <w:t xml:space="preserve"> yellow-billed cuckoo), the model automatically calculates the drinking water rates for each of these food items, </w:t>
      </w:r>
      <w:r w:rsidR="002003F0" w:rsidRPr="00170881">
        <w:rPr>
          <w:rFonts w:ascii="Calibri" w:eastAsia="Times New Roman" w:hAnsi="Calibri" w:cs="Times New Roman"/>
          <w:sz w:val="22"/>
        </w:rPr>
        <w:t xml:space="preserve">for dew and for puddles, </w:t>
      </w:r>
      <w:r w:rsidRPr="00170881">
        <w:rPr>
          <w:rFonts w:ascii="Calibri" w:eastAsia="Times New Roman" w:hAnsi="Calibri" w:cs="Times New Roman"/>
          <w:sz w:val="22"/>
        </w:rPr>
        <w:t>independent of each</w:t>
      </w:r>
      <w:r w:rsidR="00004E7E" w:rsidRPr="00170881">
        <w:rPr>
          <w:rFonts w:ascii="Calibri" w:eastAsia="Times New Roman" w:hAnsi="Calibri" w:cs="Times New Roman"/>
          <w:sz w:val="22"/>
        </w:rPr>
        <w:t xml:space="preserve"> </w:t>
      </w:r>
      <w:r w:rsidRPr="00170881">
        <w:rPr>
          <w:rFonts w:ascii="Calibri" w:eastAsia="Times New Roman" w:hAnsi="Calibri" w:cs="Times New Roman"/>
          <w:sz w:val="22"/>
        </w:rPr>
        <w:t>other. This is a kind of “what-if” approach, where the question is: “What is the dose if the animal is consuming 100% of its diet as this single food item with residues representative of the treated field</w:t>
      </w:r>
      <w:r w:rsidR="002003F0" w:rsidRPr="00170881">
        <w:rPr>
          <w:rFonts w:ascii="Calibri" w:eastAsia="Times New Roman" w:hAnsi="Calibri" w:cs="Times New Roman"/>
          <w:sz w:val="22"/>
        </w:rPr>
        <w:t xml:space="preserve"> and 100% of its remaining water from either dew or puddles on the treated field</w:t>
      </w:r>
      <w:r w:rsidRPr="00170881">
        <w:rPr>
          <w:rFonts w:ascii="Calibri" w:eastAsia="Times New Roman" w:hAnsi="Calibri" w:cs="Times New Roman"/>
          <w:sz w:val="22"/>
        </w:rPr>
        <w:t>?”</w:t>
      </w:r>
    </w:p>
    <w:p w14:paraId="06FBE91B" w14:textId="329AFA67" w:rsidR="00BB4006" w:rsidRPr="00170881" w:rsidRDefault="00BB4006" w:rsidP="008E5D0A">
      <w:pPr>
        <w:pStyle w:val="BEHeading2"/>
        <w:numPr>
          <w:ilvl w:val="1"/>
          <w:numId w:val="7"/>
        </w:numPr>
      </w:pPr>
      <w:r w:rsidRPr="00170881">
        <w:lastRenderedPageBreak/>
        <w:t xml:space="preserve">Dermal </w:t>
      </w:r>
    </w:p>
    <w:p w14:paraId="19880AB1" w14:textId="77777777" w:rsidR="00CB42C4" w:rsidRPr="00170881" w:rsidRDefault="00CB42C4" w:rsidP="0023453A">
      <w:pPr>
        <w:rPr>
          <w:rFonts w:ascii="Calibri" w:hAnsi="Calibri" w:cs="Times New Roman"/>
          <w:sz w:val="22"/>
        </w:rPr>
      </w:pPr>
    </w:p>
    <w:p w14:paraId="20637F5D" w14:textId="77777777" w:rsidR="005B19E7" w:rsidRPr="00170881" w:rsidRDefault="00CB42C4" w:rsidP="0023453A">
      <w:pPr>
        <w:rPr>
          <w:rFonts w:ascii="Calibri" w:hAnsi="Calibri" w:cs="Times New Roman"/>
          <w:sz w:val="22"/>
        </w:rPr>
      </w:pPr>
      <w:r w:rsidRPr="00170881">
        <w:rPr>
          <w:rFonts w:ascii="Calibri" w:hAnsi="Calibri" w:cs="Times New Roman"/>
          <w:sz w:val="22"/>
        </w:rPr>
        <w:t>Two different types of dermal dose are calculated here: direct spray at the time of application and contact with contaminated foliage. Because most toxicity data for terrestrial vertebrates are based on oral exposure studies, it is necessary to convert dermal doses to oral equivalents so that these exposures can be evaluated by existing toxicity data. This method is described below.</w:t>
      </w:r>
      <w:r w:rsidR="00E16A8F" w:rsidRPr="00170881">
        <w:rPr>
          <w:rFonts w:ascii="Calibri" w:hAnsi="Calibri" w:cs="Times New Roman"/>
          <w:sz w:val="22"/>
        </w:rPr>
        <w:t xml:space="preserve"> </w:t>
      </w:r>
    </w:p>
    <w:p w14:paraId="0C2E0623" w14:textId="77777777" w:rsidR="005B19E7" w:rsidRPr="00170881" w:rsidRDefault="005B19E7" w:rsidP="0023453A">
      <w:pPr>
        <w:rPr>
          <w:rFonts w:ascii="Calibri" w:hAnsi="Calibri" w:cs="Times New Roman"/>
          <w:sz w:val="22"/>
        </w:rPr>
      </w:pPr>
    </w:p>
    <w:p w14:paraId="581ABA2D" w14:textId="5DD44AC7" w:rsidR="00FB2286" w:rsidRDefault="005B19E7" w:rsidP="0023453A">
      <w:pPr>
        <w:rPr>
          <w:rFonts w:ascii="Calibri" w:hAnsi="Calibri" w:cs="Times New Roman"/>
          <w:sz w:val="22"/>
        </w:rPr>
      </w:pPr>
      <w:r w:rsidRPr="00170881">
        <w:rPr>
          <w:rFonts w:ascii="Calibri" w:hAnsi="Calibri" w:cs="Times New Roman"/>
          <w:sz w:val="22"/>
        </w:rPr>
        <w:t>These methods were originally developed for assessing dermal exposures to birds. For amphibians and reptiles, which are expected to be lower to the ground than birds and mammals, contact with contaminated foliage seems less likely. Therefore, dermal exposures for reptiles and amphibians are only estimated considering direct spray of the pesticide.</w:t>
      </w:r>
      <w:r w:rsidR="00FB2286">
        <w:rPr>
          <w:rFonts w:ascii="Calibri" w:hAnsi="Calibri" w:cs="Times New Roman"/>
          <w:sz w:val="22"/>
        </w:rPr>
        <w:t xml:space="preserve"> </w:t>
      </w:r>
    </w:p>
    <w:p w14:paraId="092438B3" w14:textId="77777777" w:rsidR="00FB2286" w:rsidRPr="00170881" w:rsidRDefault="00FB2286" w:rsidP="0023453A">
      <w:pPr>
        <w:rPr>
          <w:rFonts w:ascii="Calibri" w:hAnsi="Calibri" w:cs="Times New Roman"/>
          <w:sz w:val="22"/>
        </w:rPr>
      </w:pPr>
    </w:p>
    <w:p w14:paraId="094709F6" w14:textId="12507256" w:rsidR="00CB42C4" w:rsidRPr="00170881" w:rsidRDefault="00FB2286">
      <w:pPr>
        <w:rPr>
          <w:rFonts w:ascii="Calibri" w:hAnsi="Calibri" w:cs="Times New Roman"/>
          <w:sz w:val="22"/>
        </w:rPr>
      </w:pPr>
      <w:r>
        <w:rPr>
          <w:rFonts w:ascii="Calibri" w:hAnsi="Calibri" w:cs="Times New Roman"/>
          <w:sz w:val="22"/>
        </w:rPr>
        <w:t>D</w:t>
      </w:r>
      <w:r w:rsidR="00004E7E" w:rsidRPr="00170881">
        <w:rPr>
          <w:rFonts w:ascii="Calibri" w:hAnsi="Calibri" w:cs="Times New Roman"/>
          <w:sz w:val="22"/>
        </w:rPr>
        <w:t xml:space="preserve">ermal exposure </w:t>
      </w:r>
      <w:r>
        <w:rPr>
          <w:rFonts w:ascii="Calibri" w:hAnsi="Calibri" w:cs="Times New Roman"/>
          <w:sz w:val="22"/>
        </w:rPr>
        <w:t>estimates rely</w:t>
      </w:r>
      <w:r w:rsidR="00E16A8F" w:rsidRPr="00170881">
        <w:rPr>
          <w:rFonts w:ascii="Calibri" w:hAnsi="Calibri" w:cs="Times New Roman"/>
          <w:sz w:val="22"/>
        </w:rPr>
        <w:t xml:space="preserve"> upon the estimated surface area of the assessed species, which is calculated using an allometric equation </w:t>
      </w:r>
      <w:r>
        <w:rPr>
          <w:rFonts w:ascii="Calibri" w:hAnsi="Calibri" w:cs="Times New Roman"/>
          <w:sz w:val="22"/>
        </w:rPr>
        <w:t xml:space="preserve">that differs by taxon </w:t>
      </w:r>
      <w:r w:rsidR="00E16A8F" w:rsidRPr="00170881">
        <w:rPr>
          <w:rFonts w:ascii="Calibri" w:hAnsi="Calibri" w:cs="Times New Roman"/>
          <w:sz w:val="22"/>
        </w:rPr>
        <w:t>(</w:t>
      </w:r>
      <w:r w:rsidR="002E1FF4" w:rsidRPr="00170881">
        <w:rPr>
          <w:rFonts w:ascii="Calibri" w:hAnsi="Calibri" w:cs="Times New Roman"/>
          <w:b/>
          <w:sz w:val="22"/>
        </w:rPr>
        <w:t>Equation 12</w:t>
      </w:r>
      <w:r w:rsidR="00127C0D" w:rsidRPr="00170881">
        <w:rPr>
          <w:rFonts w:ascii="Calibri" w:hAnsi="Calibri" w:cs="Times New Roman"/>
          <w:b/>
          <w:sz w:val="22"/>
        </w:rPr>
        <w:t>, Table 8</w:t>
      </w:r>
      <w:r w:rsidR="00E16A8F" w:rsidRPr="00170881">
        <w:rPr>
          <w:rFonts w:ascii="Calibri" w:hAnsi="Calibri" w:cs="Times New Roman"/>
          <w:sz w:val="22"/>
        </w:rPr>
        <w:t xml:space="preserve">). </w:t>
      </w:r>
    </w:p>
    <w:p w14:paraId="4722265A" w14:textId="77777777" w:rsidR="00CB42C4" w:rsidRPr="00170881" w:rsidRDefault="00CB42C4" w:rsidP="0023453A">
      <w:pPr>
        <w:rPr>
          <w:rFonts w:ascii="Calibri" w:hAnsi="Calibri" w:cs="Times New Roman"/>
          <w:sz w:val="22"/>
        </w:rPr>
      </w:pPr>
    </w:p>
    <w:p w14:paraId="483B6AEC" w14:textId="171DD307" w:rsidR="00E16A8F" w:rsidRPr="00170881" w:rsidRDefault="002E1FF4" w:rsidP="0023453A">
      <w:pPr>
        <w:rPr>
          <w:rFonts w:ascii="Calibri" w:hAnsi="Calibri" w:cs="Times New Roman"/>
          <w:sz w:val="22"/>
        </w:rPr>
      </w:pPr>
      <w:r w:rsidRPr="00170881">
        <w:rPr>
          <w:rFonts w:ascii="Calibri" w:hAnsi="Calibri" w:cs="Times New Roman"/>
          <w:b/>
          <w:sz w:val="22"/>
        </w:rPr>
        <w:t>Equation 12</w:t>
      </w:r>
      <w:r w:rsidR="00E16A8F" w:rsidRPr="00170881">
        <w:rPr>
          <w:rFonts w:ascii="Calibri" w:hAnsi="Calibri" w:cs="Times New Roman"/>
          <w:b/>
          <w:sz w:val="22"/>
        </w:rPr>
        <w:t xml:space="preserve">. </w:t>
      </w:r>
      <w:r w:rsidR="00E16A8F" w:rsidRPr="00170881">
        <w:rPr>
          <w:rFonts w:ascii="Calibri" w:hAnsi="Calibri" w:cs="Times New Roman"/>
          <w:position w:val="-12"/>
          <w:sz w:val="22"/>
        </w:rPr>
        <w:object w:dxaOrig="1860" w:dyaOrig="380" w14:anchorId="07E07028">
          <v:shape id="_x0000_i1029" type="#_x0000_t75" style="width:94.45pt;height:22.45pt" o:ole="">
            <v:imagedata r:id="rId21" o:title=""/>
          </v:shape>
          <o:OLEObject Type="Embed" ProgID="Equation.3" ShapeID="_x0000_i1029" DrawAspect="Content" ObjectID="_1645438567" r:id="rId22"/>
        </w:object>
      </w:r>
    </w:p>
    <w:p w14:paraId="73E715E8" w14:textId="1701603B" w:rsidR="00E16A8F" w:rsidRPr="00170881" w:rsidRDefault="00127C0D" w:rsidP="005D56B5">
      <w:pPr>
        <w:keepNext/>
        <w:autoSpaceDE w:val="0"/>
        <w:autoSpaceDN w:val="0"/>
        <w:adjustRightInd w:val="0"/>
        <w:jc w:val="both"/>
        <w:rPr>
          <w:rFonts w:ascii="Calibri" w:eastAsia="Times New Roman" w:hAnsi="Calibri" w:cs="Times New Roman"/>
          <w:b/>
          <w:sz w:val="22"/>
        </w:rPr>
      </w:pPr>
      <w:r w:rsidRPr="00170881">
        <w:rPr>
          <w:rFonts w:ascii="Calibri" w:eastAsia="Times New Roman" w:hAnsi="Calibri" w:cs="Times New Roman"/>
          <w:b/>
          <w:sz w:val="22"/>
        </w:rPr>
        <w:t>Table 8</w:t>
      </w:r>
      <w:r w:rsidR="00E16A8F" w:rsidRPr="00170881">
        <w:rPr>
          <w:rFonts w:ascii="Calibri" w:eastAsia="Times New Roman" w:hAnsi="Calibri" w:cs="Times New Roman"/>
          <w:b/>
          <w:sz w:val="22"/>
        </w:rPr>
        <w:t>. Parameters used to calculate surface area for vertebrates</w:t>
      </w:r>
      <w:r w:rsidR="005B19E7" w:rsidRPr="00170881">
        <w:rPr>
          <w:rFonts w:ascii="Calibri" w:eastAsia="Times New Roman" w:hAnsi="Calibri" w:cs="Times New Roman"/>
          <w:b/>
          <w:sz w:val="22"/>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080"/>
        <w:gridCol w:w="1350"/>
        <w:gridCol w:w="4135"/>
      </w:tblGrid>
      <w:tr w:rsidR="005B19E7" w:rsidRPr="00170881" w14:paraId="2936BEF7" w14:textId="3E0E290C" w:rsidTr="0039115D">
        <w:trPr>
          <w:trHeight w:val="350"/>
        </w:trPr>
        <w:tc>
          <w:tcPr>
            <w:tcW w:w="2785" w:type="dxa"/>
            <w:shd w:val="clear" w:color="auto" w:fill="auto"/>
            <w:noWrap/>
            <w:vAlign w:val="center"/>
          </w:tcPr>
          <w:p w14:paraId="03404E2F" w14:textId="333F19D2" w:rsidR="005B19E7" w:rsidRPr="00170881" w:rsidRDefault="005B19E7" w:rsidP="005D56B5">
            <w:pPr>
              <w:keepNext/>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Tax</w:t>
            </w:r>
            <w:r w:rsidR="00FB2286">
              <w:rPr>
                <w:rFonts w:ascii="Calibri" w:eastAsia="Times New Roman" w:hAnsi="Calibri" w:cs="Times New Roman"/>
                <w:b/>
                <w:color w:val="000000"/>
                <w:sz w:val="22"/>
              </w:rPr>
              <w:t>on</w:t>
            </w:r>
          </w:p>
        </w:tc>
        <w:tc>
          <w:tcPr>
            <w:tcW w:w="1080" w:type="dxa"/>
            <w:vAlign w:val="center"/>
          </w:tcPr>
          <w:p w14:paraId="55041FF0" w14:textId="77777777" w:rsidR="005B19E7" w:rsidRPr="00170881" w:rsidRDefault="005B19E7" w:rsidP="005D56B5">
            <w:pPr>
              <w:keepNext/>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a3</w:t>
            </w:r>
          </w:p>
        </w:tc>
        <w:tc>
          <w:tcPr>
            <w:tcW w:w="1350" w:type="dxa"/>
            <w:vAlign w:val="center"/>
          </w:tcPr>
          <w:p w14:paraId="1A4A233E" w14:textId="77777777" w:rsidR="005B19E7" w:rsidRPr="00170881" w:rsidRDefault="005B19E7" w:rsidP="005D56B5">
            <w:pPr>
              <w:keepNext/>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b3</w:t>
            </w:r>
          </w:p>
        </w:tc>
        <w:tc>
          <w:tcPr>
            <w:tcW w:w="4135" w:type="dxa"/>
            <w:vAlign w:val="center"/>
          </w:tcPr>
          <w:p w14:paraId="4049940A" w14:textId="76B81256" w:rsidR="005B19E7" w:rsidRPr="00170881" w:rsidRDefault="005B19E7" w:rsidP="005D56B5">
            <w:pPr>
              <w:keepNext/>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Source</w:t>
            </w:r>
          </w:p>
        </w:tc>
      </w:tr>
      <w:tr w:rsidR="005B19E7" w:rsidRPr="00170881" w14:paraId="5A60F7D9" w14:textId="61C125F0" w:rsidTr="0039115D">
        <w:trPr>
          <w:trHeight w:val="350"/>
        </w:trPr>
        <w:tc>
          <w:tcPr>
            <w:tcW w:w="2785" w:type="dxa"/>
            <w:shd w:val="clear" w:color="auto" w:fill="auto"/>
            <w:noWrap/>
            <w:vAlign w:val="center"/>
          </w:tcPr>
          <w:p w14:paraId="3448E179" w14:textId="7777777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 xml:space="preserve">Birds </w:t>
            </w:r>
          </w:p>
        </w:tc>
        <w:tc>
          <w:tcPr>
            <w:tcW w:w="1080" w:type="dxa"/>
            <w:vAlign w:val="center"/>
          </w:tcPr>
          <w:p w14:paraId="6AFEAD54" w14:textId="7777777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10</w:t>
            </w:r>
          </w:p>
        </w:tc>
        <w:tc>
          <w:tcPr>
            <w:tcW w:w="1350" w:type="dxa"/>
            <w:vAlign w:val="center"/>
          </w:tcPr>
          <w:p w14:paraId="474C6F91" w14:textId="7777777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0.667</w:t>
            </w:r>
          </w:p>
        </w:tc>
        <w:tc>
          <w:tcPr>
            <w:tcW w:w="4135" w:type="dxa"/>
            <w:vAlign w:val="center"/>
          </w:tcPr>
          <w:p w14:paraId="49D94E04" w14:textId="0EA46009"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USEPA 1993</w:t>
            </w:r>
          </w:p>
        </w:tc>
      </w:tr>
      <w:tr w:rsidR="005B19E7" w:rsidRPr="00170881" w14:paraId="1E0ED3E8" w14:textId="3092C386" w:rsidTr="0039115D">
        <w:trPr>
          <w:trHeight w:val="350"/>
        </w:trPr>
        <w:tc>
          <w:tcPr>
            <w:tcW w:w="2785" w:type="dxa"/>
            <w:shd w:val="clear" w:color="auto" w:fill="auto"/>
            <w:noWrap/>
            <w:vAlign w:val="center"/>
          </w:tcPr>
          <w:p w14:paraId="5511286E" w14:textId="7777777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Mammals</w:t>
            </w:r>
          </w:p>
        </w:tc>
        <w:tc>
          <w:tcPr>
            <w:tcW w:w="1080" w:type="dxa"/>
            <w:vAlign w:val="center"/>
          </w:tcPr>
          <w:p w14:paraId="0E48F3AF" w14:textId="7777777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12.3</w:t>
            </w:r>
          </w:p>
        </w:tc>
        <w:tc>
          <w:tcPr>
            <w:tcW w:w="1350" w:type="dxa"/>
            <w:vAlign w:val="center"/>
          </w:tcPr>
          <w:p w14:paraId="1FB92D62" w14:textId="7777777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0.65</w:t>
            </w:r>
          </w:p>
        </w:tc>
        <w:tc>
          <w:tcPr>
            <w:tcW w:w="4135" w:type="dxa"/>
            <w:vAlign w:val="center"/>
          </w:tcPr>
          <w:p w14:paraId="0963BDE1" w14:textId="3163EFB8"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USEPA 1993</w:t>
            </w:r>
          </w:p>
        </w:tc>
      </w:tr>
      <w:tr w:rsidR="005B19E7" w:rsidRPr="00170881" w14:paraId="40536E5F" w14:textId="52781E2E" w:rsidTr="0039115D">
        <w:trPr>
          <w:trHeight w:val="300"/>
        </w:trPr>
        <w:tc>
          <w:tcPr>
            <w:tcW w:w="2785" w:type="dxa"/>
            <w:shd w:val="clear" w:color="auto" w:fill="auto"/>
            <w:noWrap/>
            <w:vAlign w:val="center"/>
          </w:tcPr>
          <w:p w14:paraId="39E433D0" w14:textId="441E111C"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Amphibians: frogs and toads</w:t>
            </w:r>
          </w:p>
        </w:tc>
        <w:tc>
          <w:tcPr>
            <w:tcW w:w="1080" w:type="dxa"/>
            <w:vAlign w:val="center"/>
          </w:tcPr>
          <w:p w14:paraId="02A485D0" w14:textId="7777777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1.131</w:t>
            </w:r>
          </w:p>
        </w:tc>
        <w:tc>
          <w:tcPr>
            <w:tcW w:w="1350" w:type="dxa"/>
            <w:vAlign w:val="center"/>
          </w:tcPr>
          <w:p w14:paraId="7CAE2878" w14:textId="7777777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0.579</w:t>
            </w:r>
          </w:p>
        </w:tc>
        <w:tc>
          <w:tcPr>
            <w:tcW w:w="4135" w:type="dxa"/>
            <w:vAlign w:val="center"/>
          </w:tcPr>
          <w:p w14:paraId="652AA273" w14:textId="61F042C1"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USEPA 1993</w:t>
            </w:r>
          </w:p>
        </w:tc>
      </w:tr>
      <w:tr w:rsidR="005B19E7" w:rsidRPr="00170881" w14:paraId="4ADD8EF6" w14:textId="2FA70A84" w:rsidTr="0039115D">
        <w:trPr>
          <w:trHeight w:val="300"/>
        </w:trPr>
        <w:tc>
          <w:tcPr>
            <w:tcW w:w="2785" w:type="dxa"/>
            <w:shd w:val="clear" w:color="auto" w:fill="auto"/>
            <w:noWrap/>
            <w:vAlign w:val="center"/>
          </w:tcPr>
          <w:p w14:paraId="5BBDF6C5" w14:textId="7777777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Amphibians: salamanders</w:t>
            </w:r>
          </w:p>
        </w:tc>
        <w:tc>
          <w:tcPr>
            <w:tcW w:w="1080" w:type="dxa"/>
            <w:vAlign w:val="center"/>
          </w:tcPr>
          <w:p w14:paraId="21B0CF9D" w14:textId="7777777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8.42</w:t>
            </w:r>
          </w:p>
        </w:tc>
        <w:tc>
          <w:tcPr>
            <w:tcW w:w="1350" w:type="dxa"/>
            <w:vAlign w:val="center"/>
          </w:tcPr>
          <w:p w14:paraId="17199108" w14:textId="7777777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0.694</w:t>
            </w:r>
          </w:p>
        </w:tc>
        <w:tc>
          <w:tcPr>
            <w:tcW w:w="4135" w:type="dxa"/>
            <w:vAlign w:val="center"/>
          </w:tcPr>
          <w:p w14:paraId="364B43A5" w14:textId="593DC8F1"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USEPA 1993</w:t>
            </w:r>
          </w:p>
        </w:tc>
      </w:tr>
      <w:tr w:rsidR="005B19E7" w:rsidRPr="00170881" w14:paraId="0EA279C0" w14:textId="006ED4AE" w:rsidTr="0039115D">
        <w:trPr>
          <w:trHeight w:val="300"/>
        </w:trPr>
        <w:tc>
          <w:tcPr>
            <w:tcW w:w="2785" w:type="dxa"/>
            <w:shd w:val="clear" w:color="auto" w:fill="auto"/>
            <w:noWrap/>
            <w:vAlign w:val="center"/>
          </w:tcPr>
          <w:p w14:paraId="3EF6B3AD" w14:textId="16CE5932"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Reptiles</w:t>
            </w:r>
            <w:r w:rsidR="00FB2286">
              <w:rPr>
                <w:rFonts w:ascii="Calibri" w:eastAsia="Times New Roman" w:hAnsi="Calibri" w:cs="Times New Roman"/>
                <w:color w:val="000000"/>
                <w:sz w:val="22"/>
              </w:rPr>
              <w:t>:</w:t>
            </w:r>
            <w:r w:rsidRPr="00170881" w:rsidDel="00FB2286">
              <w:rPr>
                <w:rFonts w:ascii="Calibri" w:eastAsia="Times New Roman" w:hAnsi="Calibri" w:cs="Times New Roman"/>
                <w:color w:val="000000"/>
                <w:sz w:val="22"/>
              </w:rPr>
              <w:t xml:space="preserve"> </w:t>
            </w:r>
            <w:r w:rsidRPr="00170881">
              <w:rPr>
                <w:rFonts w:ascii="Calibri" w:eastAsia="Times New Roman" w:hAnsi="Calibri" w:cs="Times New Roman"/>
                <w:color w:val="000000"/>
                <w:sz w:val="22"/>
              </w:rPr>
              <w:t>turtles and tortoises</w:t>
            </w:r>
          </w:p>
        </w:tc>
        <w:tc>
          <w:tcPr>
            <w:tcW w:w="1080" w:type="dxa"/>
            <w:vAlign w:val="center"/>
          </w:tcPr>
          <w:p w14:paraId="1957C9CB" w14:textId="6602A48A"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16.61</w:t>
            </w:r>
          </w:p>
        </w:tc>
        <w:tc>
          <w:tcPr>
            <w:tcW w:w="1350" w:type="dxa"/>
            <w:vAlign w:val="center"/>
          </w:tcPr>
          <w:p w14:paraId="57E53155" w14:textId="0E6F4197"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0.61</w:t>
            </w:r>
          </w:p>
        </w:tc>
        <w:tc>
          <w:tcPr>
            <w:tcW w:w="4135" w:type="dxa"/>
            <w:vAlign w:val="center"/>
          </w:tcPr>
          <w:p w14:paraId="36E1D27B" w14:textId="5D33F035"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For soft-shelled turtle; Stone et al. 1992</w:t>
            </w:r>
            <w:r w:rsidRPr="00170881">
              <w:rPr>
                <w:rStyle w:val="FootnoteReference"/>
                <w:rFonts w:ascii="Calibri" w:eastAsia="Times New Roman" w:hAnsi="Calibri" w:cs="Times New Roman"/>
                <w:color w:val="000000"/>
                <w:sz w:val="22"/>
              </w:rPr>
              <w:footnoteReference w:id="14"/>
            </w:r>
          </w:p>
        </w:tc>
      </w:tr>
      <w:tr w:rsidR="005B19E7" w:rsidRPr="00170881" w14:paraId="394BA80D" w14:textId="77777777" w:rsidTr="0039115D">
        <w:trPr>
          <w:trHeight w:val="300"/>
        </w:trPr>
        <w:tc>
          <w:tcPr>
            <w:tcW w:w="2785" w:type="dxa"/>
            <w:shd w:val="clear" w:color="auto" w:fill="auto"/>
            <w:noWrap/>
            <w:vAlign w:val="center"/>
          </w:tcPr>
          <w:p w14:paraId="2A74E11A" w14:textId="267ABE9C"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Reptiles - snakes</w:t>
            </w:r>
          </w:p>
        </w:tc>
        <w:tc>
          <w:tcPr>
            <w:tcW w:w="1080" w:type="dxa"/>
            <w:vAlign w:val="center"/>
          </w:tcPr>
          <w:p w14:paraId="60EC673A" w14:textId="4DEF2FE0"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25.05</w:t>
            </w:r>
          </w:p>
        </w:tc>
        <w:tc>
          <w:tcPr>
            <w:tcW w:w="1350" w:type="dxa"/>
          </w:tcPr>
          <w:p w14:paraId="68411288" w14:textId="6C0C8FF8"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0.63</w:t>
            </w:r>
          </w:p>
        </w:tc>
        <w:tc>
          <w:tcPr>
            <w:tcW w:w="4135" w:type="dxa"/>
            <w:vAlign w:val="center"/>
          </w:tcPr>
          <w:p w14:paraId="2370CBEA" w14:textId="3A0B4938" w:rsidR="005B19E7" w:rsidRPr="00170881" w:rsidRDefault="005B19E7" w:rsidP="005D56B5">
            <w:pPr>
              <w:keepNext/>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Gans et al. 1968</w:t>
            </w:r>
            <w:r w:rsidRPr="00170881">
              <w:rPr>
                <w:rStyle w:val="FootnoteReference"/>
                <w:rFonts w:ascii="Calibri" w:eastAsia="Times New Roman" w:hAnsi="Calibri" w:cs="Times New Roman"/>
                <w:color w:val="000000"/>
                <w:sz w:val="22"/>
              </w:rPr>
              <w:footnoteReference w:id="15"/>
            </w:r>
          </w:p>
        </w:tc>
      </w:tr>
    </w:tbl>
    <w:p w14:paraId="0B5A4467" w14:textId="77777777" w:rsidR="00C918D0" w:rsidRDefault="00C918D0" w:rsidP="00C918D0">
      <w:pPr>
        <w:pStyle w:val="NoSpacing"/>
      </w:pPr>
    </w:p>
    <w:p w14:paraId="1BF5F38C" w14:textId="034F1160" w:rsidR="00D85626" w:rsidRPr="00170881" w:rsidRDefault="00D85626" w:rsidP="000F58A1">
      <w:pPr>
        <w:pStyle w:val="BEHeading2"/>
      </w:pPr>
      <w:r w:rsidRPr="00170881">
        <w:t xml:space="preserve">Dermal dose </w:t>
      </w:r>
      <w:r w:rsidRPr="00FD062D">
        <w:t>through</w:t>
      </w:r>
      <w:r w:rsidRPr="00170881">
        <w:t xml:space="preserve"> direct spray</w:t>
      </w:r>
    </w:p>
    <w:p w14:paraId="458D0CF0" w14:textId="77777777" w:rsidR="00D85626" w:rsidRPr="00170881" w:rsidRDefault="00D85626" w:rsidP="0023453A">
      <w:pPr>
        <w:rPr>
          <w:rFonts w:ascii="Calibri" w:hAnsi="Calibri" w:cs="Times New Roman"/>
          <w:sz w:val="22"/>
        </w:rPr>
      </w:pPr>
    </w:p>
    <w:p w14:paraId="42549B0B" w14:textId="3A77F1E8" w:rsidR="00055977" w:rsidRPr="00170881" w:rsidRDefault="00055977" w:rsidP="0023453A">
      <w:pPr>
        <w:rPr>
          <w:rFonts w:ascii="Calibri" w:hAnsi="Calibri" w:cs="Times New Roman"/>
          <w:sz w:val="22"/>
        </w:rPr>
      </w:pPr>
      <w:r w:rsidRPr="00170881">
        <w:rPr>
          <w:rFonts w:ascii="Calibri" w:hAnsi="Calibri" w:cs="Times New Roman"/>
          <w:sz w:val="22"/>
        </w:rPr>
        <w:t xml:space="preserve">Dermal exposure from applied pesticide droplets is considered </w:t>
      </w:r>
      <w:r w:rsidR="00E16A8F" w:rsidRPr="00170881">
        <w:rPr>
          <w:rFonts w:ascii="Calibri" w:hAnsi="Calibri" w:cs="Times New Roman"/>
          <w:sz w:val="22"/>
        </w:rPr>
        <w:t>for the day of application (</w:t>
      </w:r>
      <w:r w:rsidR="002E1FF4" w:rsidRPr="00170881">
        <w:rPr>
          <w:rFonts w:ascii="Calibri" w:hAnsi="Calibri" w:cs="Times New Roman"/>
          <w:b/>
          <w:sz w:val="22"/>
        </w:rPr>
        <w:t>Equation 13</w:t>
      </w:r>
      <w:r w:rsidR="00B02A95">
        <w:rPr>
          <w:rFonts w:ascii="Calibri" w:hAnsi="Calibri" w:cs="Times New Roman"/>
          <w:b/>
          <w:sz w:val="22"/>
        </w:rPr>
        <w:t>, Table 9</w:t>
      </w:r>
      <w:r w:rsidR="00E16A8F" w:rsidRPr="00170881">
        <w:rPr>
          <w:rFonts w:ascii="Calibri" w:hAnsi="Calibri" w:cs="Times New Roman"/>
          <w:sz w:val="22"/>
        </w:rPr>
        <w:t xml:space="preserve">). </w:t>
      </w:r>
      <w:r w:rsidRPr="00170881">
        <w:rPr>
          <w:rFonts w:ascii="Calibri" w:hAnsi="Calibri" w:cs="Times New Roman"/>
          <w:sz w:val="22"/>
        </w:rPr>
        <w:t xml:space="preserve">The dermal interception model assumes that pesticide deposition occurs in a manner consistent with a horizontal surface in the treatment area. </w:t>
      </w:r>
      <w:r w:rsidR="00E16A8F" w:rsidRPr="00170881">
        <w:rPr>
          <w:rFonts w:ascii="Calibri" w:hAnsi="Calibri" w:cs="Times New Roman"/>
          <w:sz w:val="22"/>
        </w:rPr>
        <w:t xml:space="preserve">It is assumed that </w:t>
      </w:r>
      <w:r w:rsidRPr="00170881">
        <w:rPr>
          <w:rFonts w:ascii="Calibri" w:hAnsi="Calibri" w:cs="Times New Roman"/>
          <w:sz w:val="22"/>
        </w:rPr>
        <w:t xml:space="preserve">the upper half of the </w:t>
      </w:r>
      <w:r w:rsidR="00760C52" w:rsidRPr="00170881">
        <w:rPr>
          <w:rFonts w:ascii="Calibri" w:hAnsi="Calibri" w:cs="Times New Roman"/>
          <w:sz w:val="22"/>
        </w:rPr>
        <w:t>animal</w:t>
      </w:r>
      <w:r w:rsidRPr="00170881">
        <w:rPr>
          <w:rFonts w:ascii="Calibri" w:hAnsi="Calibri" w:cs="Times New Roman"/>
          <w:sz w:val="22"/>
        </w:rPr>
        <w:t xml:space="preserve"> in the field is exposed as a result of either ground or aerial spray applications. Therefore, the total surface area of the </w:t>
      </w:r>
      <w:r w:rsidR="00760C52" w:rsidRPr="00170881">
        <w:rPr>
          <w:rFonts w:ascii="Calibri" w:hAnsi="Calibri" w:cs="Times New Roman"/>
          <w:sz w:val="22"/>
        </w:rPr>
        <w:t>animal</w:t>
      </w:r>
      <w:r w:rsidRPr="00170881">
        <w:rPr>
          <w:rFonts w:ascii="Calibri" w:hAnsi="Calibri" w:cs="Times New Roman"/>
          <w:sz w:val="22"/>
        </w:rPr>
        <w:t xml:space="preserve"> is multiplied by 0.5.  The dermal adsorption fraction (DAF) is used to account for pesticide specific data that define a fraction of the pesticide mass present on the </w:t>
      </w:r>
      <w:r w:rsidR="00E16A8F" w:rsidRPr="00170881">
        <w:rPr>
          <w:rFonts w:ascii="Calibri" w:hAnsi="Calibri" w:cs="Times New Roman"/>
          <w:sz w:val="22"/>
        </w:rPr>
        <w:t>animal</w:t>
      </w:r>
      <w:r w:rsidRPr="00170881">
        <w:rPr>
          <w:rFonts w:ascii="Calibri" w:hAnsi="Calibri" w:cs="Times New Roman"/>
          <w:sz w:val="22"/>
        </w:rPr>
        <w:t xml:space="preserve"> </w:t>
      </w:r>
      <w:r w:rsidR="00E16A8F" w:rsidRPr="00170881">
        <w:rPr>
          <w:rFonts w:ascii="Calibri" w:hAnsi="Calibri" w:cs="Times New Roman"/>
          <w:sz w:val="22"/>
        </w:rPr>
        <w:t>that is actually absorbed</w:t>
      </w:r>
      <w:r w:rsidRPr="00170881">
        <w:rPr>
          <w:rFonts w:ascii="Calibri" w:hAnsi="Calibri" w:cs="Times New Roman"/>
          <w:sz w:val="22"/>
        </w:rPr>
        <w:t>.  These data may be submitted by the registrant (non-guideline study) or obtained from the literature. When no data are available to parameterize DAF, the default value is 1. In this equation, a factor of 11.2 is used to convert the units of the application rate, which are lb a.i./A, to the metric units needed to generate a concentration v</w:t>
      </w:r>
      <w:r w:rsidR="00E16A8F" w:rsidRPr="00170881">
        <w:rPr>
          <w:rFonts w:ascii="Calibri" w:hAnsi="Calibri" w:cs="Times New Roman"/>
          <w:sz w:val="22"/>
        </w:rPr>
        <w:t>alue expressed in µg a.i./g-bw.</w:t>
      </w:r>
      <w:r w:rsidR="00760C52" w:rsidRPr="00170881">
        <w:rPr>
          <w:rFonts w:ascii="Calibri" w:hAnsi="Calibri" w:cs="Times New Roman"/>
          <w:sz w:val="22"/>
        </w:rPr>
        <w:t xml:space="preserve"> The dermal equivalency factor (F</w:t>
      </w:r>
      <w:r w:rsidR="00760C52" w:rsidRPr="00170881">
        <w:rPr>
          <w:rFonts w:ascii="Calibri" w:hAnsi="Calibri" w:cs="Times New Roman"/>
          <w:sz w:val="22"/>
          <w:vertAlign w:val="subscript"/>
        </w:rPr>
        <w:t>red</w:t>
      </w:r>
      <w:r w:rsidR="00760C52" w:rsidRPr="00170881">
        <w:rPr>
          <w:rFonts w:ascii="Calibri" w:hAnsi="Calibri" w:cs="Times New Roman"/>
          <w:sz w:val="22"/>
        </w:rPr>
        <w:t>) is described below.</w:t>
      </w:r>
    </w:p>
    <w:p w14:paraId="70F7C6EF" w14:textId="77777777" w:rsidR="00055977" w:rsidRPr="00170881" w:rsidRDefault="00055977" w:rsidP="0023453A">
      <w:pPr>
        <w:rPr>
          <w:rFonts w:ascii="Calibri" w:hAnsi="Calibri" w:cs="Times New Roman"/>
          <w:sz w:val="22"/>
        </w:rPr>
      </w:pPr>
    </w:p>
    <w:p w14:paraId="757509B8" w14:textId="026CA8E0" w:rsidR="00055977" w:rsidRPr="00170881" w:rsidRDefault="00055977" w:rsidP="0023453A">
      <w:pPr>
        <w:pStyle w:val="Caption"/>
        <w:spacing w:after="0" w:line="240" w:lineRule="auto"/>
        <w:rPr>
          <w:rFonts w:ascii="Calibri" w:hAnsi="Calibri"/>
          <w:b w:val="0"/>
        </w:rPr>
      </w:pPr>
      <w:r w:rsidRPr="00170881">
        <w:rPr>
          <w:rFonts w:ascii="Calibri" w:hAnsi="Calibri"/>
        </w:rPr>
        <w:lastRenderedPageBreak/>
        <w:t xml:space="preserve">Equation </w:t>
      </w:r>
      <w:r w:rsidR="002E1FF4" w:rsidRPr="00170881">
        <w:rPr>
          <w:rFonts w:ascii="Calibri" w:hAnsi="Calibri"/>
        </w:rPr>
        <w:t>13</w:t>
      </w:r>
      <w:r w:rsidRPr="00170881">
        <w:rPr>
          <w:rFonts w:ascii="Calibri" w:hAnsi="Calibri"/>
        </w:rPr>
        <w:t>.</w:t>
      </w:r>
      <w:r w:rsidRPr="00170881">
        <w:rPr>
          <w:rFonts w:ascii="Calibri" w:hAnsi="Calibri"/>
          <w:b w:val="0"/>
        </w:rPr>
        <w:t xml:space="preserve"> </w:t>
      </w:r>
      <m:oMath>
        <m:r>
          <m:rPr>
            <m:sty m:val="bi"/>
          </m:rPr>
          <w:rPr>
            <w:rFonts w:ascii="Cambria Math" w:hAnsi="Cambria Math"/>
          </w:rPr>
          <m:t>Dermal spray dose=</m:t>
        </m:r>
        <m:f>
          <m:fPr>
            <m:ctrlPr>
              <w:rPr>
                <w:rFonts w:ascii="Cambria Math" w:hAnsi="Cambria Math"/>
                <w:b w:val="0"/>
                <w:i/>
              </w:rPr>
            </m:ctrlPr>
          </m:fPr>
          <m:num>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A</m:t>
                    </m:r>
                  </m:e>
                  <m:sub>
                    <m:r>
                      <m:rPr>
                        <m:sty m:val="bi"/>
                      </m:rPr>
                      <w:rPr>
                        <w:rFonts w:ascii="Cambria Math" w:hAnsi="Cambria Math"/>
                      </w:rPr>
                      <m:t>rate</m:t>
                    </m:r>
                  </m:sub>
                </m:sSub>
                <m:r>
                  <m:rPr>
                    <m:sty m:val="bi"/>
                  </m:rPr>
                  <w:rPr>
                    <w:rFonts w:ascii="Cambria Math" w:hAnsi="Cambria Math"/>
                  </w:rPr>
                  <m:t>*11.2</m:t>
                </m:r>
              </m:e>
            </m:d>
            <m:r>
              <m:rPr>
                <m:sty m:val="bi"/>
              </m:rPr>
              <w:rPr>
                <w:rFonts w:ascii="Cambria Math" w:hAnsi="Cambria Math"/>
              </w:rPr>
              <m:t>*</m:t>
            </m:r>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SA</m:t>
                    </m:r>
                  </m:e>
                  <m:sub>
                    <m:r>
                      <m:rPr>
                        <m:sty m:val="bi"/>
                      </m:rPr>
                      <w:rPr>
                        <w:rFonts w:ascii="Cambria Math" w:hAnsi="Cambria Math"/>
                      </w:rPr>
                      <m:t>total</m:t>
                    </m:r>
                  </m:sub>
                </m:sSub>
                <m:r>
                  <m:rPr>
                    <m:sty m:val="bi"/>
                  </m:rPr>
                  <w:rPr>
                    <w:rFonts w:ascii="Cambria Math" w:hAnsi="Cambria Math"/>
                  </w:rPr>
                  <m:t>*0.5</m:t>
                </m:r>
              </m:e>
            </m:d>
            <m:r>
              <m:rPr>
                <m:sty m:val="bi"/>
              </m:rPr>
              <w:rPr>
                <w:rFonts w:ascii="Cambria Math" w:hAnsi="Cambria Math"/>
              </w:rPr>
              <m:t>*DAF</m:t>
            </m:r>
          </m:num>
          <m:den>
            <m:r>
              <m:rPr>
                <m:sty m:val="bi"/>
              </m:rPr>
              <w:rPr>
                <w:rFonts w:ascii="Cambria Math" w:hAnsi="Cambria Math"/>
              </w:rPr>
              <m:t>BW</m:t>
            </m:r>
          </m:den>
        </m:f>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F</m:t>
            </m:r>
          </m:e>
          <m:sub>
            <m:r>
              <m:rPr>
                <m:sty m:val="bi"/>
              </m:rPr>
              <w:rPr>
                <w:rFonts w:ascii="Cambria Math" w:hAnsi="Cambria Math"/>
              </w:rPr>
              <m:t>red</m:t>
            </m:r>
          </m:sub>
        </m:sSub>
      </m:oMath>
    </w:p>
    <w:p w14:paraId="6C97B74E" w14:textId="77777777" w:rsidR="00055977" w:rsidRPr="00170881" w:rsidRDefault="00055977" w:rsidP="0023453A">
      <w:pPr>
        <w:rPr>
          <w:rFonts w:ascii="Calibri" w:hAnsi="Calibri" w:cs="Times New Roman"/>
          <w:sz w:val="22"/>
          <w:highlight w:val="yellow"/>
        </w:rPr>
      </w:pPr>
    </w:p>
    <w:p w14:paraId="465C5CDD" w14:textId="3FE43843" w:rsidR="00055977" w:rsidRPr="00170881" w:rsidRDefault="00055977" w:rsidP="0023453A">
      <w:pPr>
        <w:rPr>
          <w:rFonts w:ascii="Calibri" w:eastAsia="Times New Roman" w:hAnsi="Calibri" w:cs="Times New Roman"/>
          <w:b/>
          <w:color w:val="000000"/>
          <w:sz w:val="22"/>
        </w:rPr>
      </w:pPr>
      <w:r w:rsidRPr="00170881">
        <w:rPr>
          <w:rFonts w:ascii="Calibri" w:hAnsi="Calibri" w:cs="Times New Roman"/>
          <w:b/>
          <w:sz w:val="22"/>
        </w:rPr>
        <w:t xml:space="preserve">Table </w:t>
      </w:r>
      <w:r w:rsidR="00127C0D" w:rsidRPr="00170881">
        <w:rPr>
          <w:rFonts w:ascii="Calibri" w:hAnsi="Calibri" w:cs="Times New Roman"/>
          <w:b/>
          <w:sz w:val="22"/>
        </w:rPr>
        <w:t>9</w:t>
      </w:r>
      <w:r w:rsidRPr="00170881">
        <w:rPr>
          <w:rFonts w:ascii="Calibri" w:hAnsi="Calibri" w:cs="Times New Roman"/>
          <w:b/>
          <w:sz w:val="22"/>
        </w:rPr>
        <w:t xml:space="preserve">. </w:t>
      </w:r>
      <w:r w:rsidRPr="00170881">
        <w:rPr>
          <w:rFonts w:ascii="Calibri" w:hAnsi="Calibri" w:cs="Times New Roman"/>
          <w:b/>
          <w:bCs/>
          <w:sz w:val="22"/>
        </w:rPr>
        <w:t>Parameters Used to E</w:t>
      </w:r>
      <w:r w:rsidRPr="00170881">
        <w:rPr>
          <w:rFonts w:ascii="Calibri" w:eastAsia="Times New Roman" w:hAnsi="Calibri" w:cs="Times New Roman"/>
          <w:b/>
          <w:color w:val="000000"/>
          <w:sz w:val="22"/>
        </w:rPr>
        <w:t xml:space="preserve">stimate Pesticide </w:t>
      </w:r>
      <w:r w:rsidR="00E16A8F" w:rsidRPr="00170881">
        <w:rPr>
          <w:rFonts w:ascii="Calibri" w:eastAsia="Times New Roman" w:hAnsi="Calibri" w:cs="Times New Roman"/>
          <w:b/>
          <w:color w:val="000000"/>
          <w:sz w:val="22"/>
        </w:rPr>
        <w:t>dose</w:t>
      </w:r>
      <w:r w:rsidRPr="00170881">
        <w:rPr>
          <w:rFonts w:ascii="Calibri" w:eastAsia="Times New Roman" w:hAnsi="Calibri" w:cs="Times New Roman"/>
          <w:b/>
          <w:color w:val="000000"/>
          <w:sz w:val="22"/>
        </w:rPr>
        <w:t xml:space="preserve"> through Dermal Exposure.</w:t>
      </w:r>
    </w:p>
    <w:tbl>
      <w:tblPr>
        <w:tblW w:w="91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59"/>
        <w:gridCol w:w="3425"/>
      </w:tblGrid>
      <w:tr w:rsidR="00055977" w:rsidRPr="00170881" w14:paraId="58E2A447" w14:textId="77777777" w:rsidTr="00045BD5">
        <w:tc>
          <w:tcPr>
            <w:tcW w:w="1101" w:type="dxa"/>
            <w:shd w:val="clear" w:color="auto" w:fill="auto"/>
            <w:noWrap/>
            <w:vAlign w:val="center"/>
            <w:hideMark/>
          </w:tcPr>
          <w:p w14:paraId="60636F96" w14:textId="77777777" w:rsidR="00055977" w:rsidRPr="00170881" w:rsidRDefault="00055977" w:rsidP="0023453A">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Symbol</w:t>
            </w:r>
          </w:p>
        </w:tc>
        <w:tc>
          <w:tcPr>
            <w:tcW w:w="4659" w:type="dxa"/>
            <w:shd w:val="clear" w:color="auto" w:fill="auto"/>
            <w:noWrap/>
            <w:vAlign w:val="center"/>
            <w:hideMark/>
          </w:tcPr>
          <w:p w14:paraId="61BCBD82" w14:textId="77777777" w:rsidR="00055977" w:rsidRPr="00170881" w:rsidRDefault="00055977" w:rsidP="0023453A">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Parameter Description</w:t>
            </w:r>
          </w:p>
        </w:tc>
        <w:tc>
          <w:tcPr>
            <w:tcW w:w="3425" w:type="dxa"/>
            <w:shd w:val="clear" w:color="auto" w:fill="auto"/>
            <w:noWrap/>
            <w:vAlign w:val="center"/>
            <w:hideMark/>
          </w:tcPr>
          <w:p w14:paraId="5D531F3F" w14:textId="77777777" w:rsidR="00055977" w:rsidRPr="00170881" w:rsidRDefault="00055977" w:rsidP="0023453A">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Units</w:t>
            </w:r>
          </w:p>
        </w:tc>
      </w:tr>
      <w:tr w:rsidR="00055977" w:rsidRPr="00170881" w14:paraId="35D94CFC" w14:textId="77777777" w:rsidTr="00045BD5">
        <w:tc>
          <w:tcPr>
            <w:tcW w:w="1101" w:type="dxa"/>
            <w:shd w:val="clear" w:color="auto" w:fill="auto"/>
            <w:noWrap/>
            <w:vAlign w:val="center"/>
            <w:hideMark/>
          </w:tcPr>
          <w:p w14:paraId="09C52352"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w:t>
            </w:r>
            <w:r w:rsidRPr="00170881">
              <w:rPr>
                <w:rFonts w:ascii="Calibri" w:eastAsia="Times New Roman" w:hAnsi="Calibri" w:cs="Times New Roman"/>
                <w:color w:val="000000"/>
                <w:sz w:val="22"/>
                <w:vertAlign w:val="subscript"/>
              </w:rPr>
              <w:t>rate</w:t>
            </w:r>
          </w:p>
        </w:tc>
        <w:tc>
          <w:tcPr>
            <w:tcW w:w="4659" w:type="dxa"/>
            <w:shd w:val="clear" w:color="auto" w:fill="auto"/>
            <w:noWrap/>
            <w:vAlign w:val="center"/>
            <w:hideMark/>
          </w:tcPr>
          <w:p w14:paraId="6AE8A700"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Application rate from label</w:t>
            </w:r>
          </w:p>
        </w:tc>
        <w:tc>
          <w:tcPr>
            <w:tcW w:w="3425" w:type="dxa"/>
            <w:shd w:val="clear" w:color="auto" w:fill="auto"/>
            <w:noWrap/>
            <w:vAlign w:val="center"/>
            <w:hideMark/>
          </w:tcPr>
          <w:p w14:paraId="27AD13B2"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lb a.i./A</w:t>
            </w:r>
          </w:p>
        </w:tc>
      </w:tr>
      <w:tr w:rsidR="00055977" w:rsidRPr="00170881" w14:paraId="43A80E13" w14:textId="77777777" w:rsidTr="00045BD5">
        <w:tc>
          <w:tcPr>
            <w:tcW w:w="1101" w:type="dxa"/>
            <w:shd w:val="clear" w:color="auto" w:fill="auto"/>
            <w:noWrap/>
            <w:vAlign w:val="center"/>
            <w:hideMark/>
          </w:tcPr>
          <w:p w14:paraId="6C6B37A9"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BW</w:t>
            </w:r>
          </w:p>
        </w:tc>
        <w:tc>
          <w:tcPr>
            <w:tcW w:w="4659" w:type="dxa"/>
            <w:shd w:val="clear" w:color="auto" w:fill="auto"/>
            <w:noWrap/>
            <w:vAlign w:val="center"/>
            <w:hideMark/>
          </w:tcPr>
          <w:p w14:paraId="68433F9C"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Body weight</w:t>
            </w:r>
          </w:p>
        </w:tc>
        <w:tc>
          <w:tcPr>
            <w:tcW w:w="3425" w:type="dxa"/>
            <w:shd w:val="clear" w:color="auto" w:fill="auto"/>
            <w:noWrap/>
            <w:vAlign w:val="center"/>
            <w:hideMark/>
          </w:tcPr>
          <w:p w14:paraId="5DDB5DBD"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g/bird</w:t>
            </w:r>
          </w:p>
        </w:tc>
      </w:tr>
      <w:tr w:rsidR="00055977" w:rsidRPr="00170881" w14:paraId="7829F5E4" w14:textId="77777777" w:rsidTr="00045BD5">
        <w:tc>
          <w:tcPr>
            <w:tcW w:w="1101" w:type="dxa"/>
            <w:shd w:val="clear" w:color="auto" w:fill="auto"/>
            <w:noWrap/>
            <w:vAlign w:val="center"/>
            <w:hideMark/>
          </w:tcPr>
          <w:p w14:paraId="2130D6C1"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C</w:t>
            </w:r>
            <w:r w:rsidRPr="00170881">
              <w:rPr>
                <w:rFonts w:ascii="Calibri" w:eastAsia="Times New Roman" w:hAnsi="Calibri" w:cs="Times New Roman"/>
                <w:color w:val="000000"/>
                <w:sz w:val="22"/>
                <w:vertAlign w:val="subscript"/>
              </w:rPr>
              <w:t>plant(t)</w:t>
            </w:r>
          </w:p>
        </w:tc>
        <w:tc>
          <w:tcPr>
            <w:tcW w:w="4659" w:type="dxa"/>
            <w:shd w:val="clear" w:color="auto" w:fill="auto"/>
            <w:noWrap/>
            <w:vAlign w:val="center"/>
            <w:hideMark/>
          </w:tcPr>
          <w:p w14:paraId="69AB7A82"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Concentration of the pesticide in crop foliage at time t</w:t>
            </w:r>
          </w:p>
        </w:tc>
        <w:tc>
          <w:tcPr>
            <w:tcW w:w="3425" w:type="dxa"/>
            <w:shd w:val="clear" w:color="auto" w:fill="auto"/>
            <w:noWrap/>
            <w:vAlign w:val="center"/>
            <w:hideMark/>
          </w:tcPr>
          <w:p w14:paraId="5E4E2D3A"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mg/kg</w:t>
            </w:r>
          </w:p>
        </w:tc>
      </w:tr>
      <w:tr w:rsidR="00055977" w:rsidRPr="00170881" w14:paraId="459ED38E" w14:textId="77777777" w:rsidTr="00045BD5">
        <w:tc>
          <w:tcPr>
            <w:tcW w:w="1101" w:type="dxa"/>
            <w:shd w:val="clear" w:color="auto" w:fill="auto"/>
            <w:noWrap/>
            <w:vAlign w:val="center"/>
            <w:hideMark/>
          </w:tcPr>
          <w:p w14:paraId="7CCB1446"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DAF</w:t>
            </w:r>
          </w:p>
        </w:tc>
        <w:tc>
          <w:tcPr>
            <w:tcW w:w="4659" w:type="dxa"/>
            <w:shd w:val="clear" w:color="auto" w:fill="auto"/>
            <w:noWrap/>
            <w:vAlign w:val="center"/>
            <w:hideMark/>
          </w:tcPr>
          <w:p w14:paraId="15D5C9BA"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Dermal absorption fraction</w:t>
            </w:r>
          </w:p>
        </w:tc>
        <w:tc>
          <w:tcPr>
            <w:tcW w:w="3425" w:type="dxa"/>
            <w:shd w:val="clear" w:color="auto" w:fill="auto"/>
            <w:noWrap/>
            <w:vAlign w:val="center"/>
            <w:hideMark/>
          </w:tcPr>
          <w:p w14:paraId="7233BB21"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none</w:t>
            </w:r>
          </w:p>
        </w:tc>
      </w:tr>
      <w:tr w:rsidR="00055977" w:rsidRPr="00170881" w14:paraId="0172E8BD" w14:textId="77777777" w:rsidTr="00045BD5">
        <w:tc>
          <w:tcPr>
            <w:tcW w:w="1101" w:type="dxa"/>
            <w:shd w:val="clear" w:color="auto" w:fill="auto"/>
            <w:noWrap/>
            <w:vAlign w:val="center"/>
            <w:hideMark/>
          </w:tcPr>
          <w:p w14:paraId="6E2DCD3E"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w:t>
            </w:r>
            <w:r w:rsidRPr="00170881">
              <w:rPr>
                <w:rFonts w:ascii="Calibri" w:eastAsia="Times New Roman" w:hAnsi="Calibri" w:cs="Times New Roman"/>
                <w:color w:val="000000"/>
                <w:sz w:val="22"/>
                <w:vertAlign w:val="subscript"/>
              </w:rPr>
              <w:t>dfr</w:t>
            </w:r>
          </w:p>
        </w:tc>
        <w:tc>
          <w:tcPr>
            <w:tcW w:w="4659" w:type="dxa"/>
            <w:shd w:val="clear" w:color="auto" w:fill="auto"/>
            <w:noWrap/>
            <w:vAlign w:val="center"/>
            <w:hideMark/>
          </w:tcPr>
          <w:p w14:paraId="6E27AC58"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Dislodgeable foliar residue adjustment factor</w:t>
            </w:r>
          </w:p>
        </w:tc>
        <w:tc>
          <w:tcPr>
            <w:tcW w:w="3425" w:type="dxa"/>
            <w:shd w:val="clear" w:color="auto" w:fill="auto"/>
            <w:noWrap/>
            <w:vAlign w:val="center"/>
            <w:hideMark/>
          </w:tcPr>
          <w:p w14:paraId="72855DF8"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kg/m</w:t>
            </w:r>
            <w:r w:rsidRPr="00170881">
              <w:rPr>
                <w:rFonts w:ascii="Calibri" w:eastAsia="Times New Roman" w:hAnsi="Calibri" w:cs="Times New Roman"/>
                <w:color w:val="000000"/>
                <w:sz w:val="22"/>
                <w:vertAlign w:val="superscript"/>
              </w:rPr>
              <w:t>2</w:t>
            </w:r>
          </w:p>
        </w:tc>
      </w:tr>
      <w:tr w:rsidR="00055977" w:rsidRPr="00170881" w14:paraId="4925C36D" w14:textId="77777777" w:rsidTr="00045BD5">
        <w:tc>
          <w:tcPr>
            <w:tcW w:w="1101" w:type="dxa"/>
            <w:shd w:val="clear" w:color="auto" w:fill="auto"/>
            <w:noWrap/>
            <w:vAlign w:val="center"/>
          </w:tcPr>
          <w:p w14:paraId="37134B33"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w:t>
            </w:r>
            <w:r w:rsidRPr="00170881">
              <w:rPr>
                <w:rFonts w:ascii="Calibri" w:eastAsia="Times New Roman" w:hAnsi="Calibri" w:cs="Times New Roman"/>
                <w:color w:val="000000"/>
                <w:sz w:val="22"/>
                <w:vertAlign w:val="subscript"/>
              </w:rPr>
              <w:t>red</w:t>
            </w:r>
          </w:p>
        </w:tc>
        <w:tc>
          <w:tcPr>
            <w:tcW w:w="4659" w:type="dxa"/>
            <w:shd w:val="clear" w:color="auto" w:fill="auto"/>
            <w:noWrap/>
            <w:vAlign w:val="center"/>
          </w:tcPr>
          <w:p w14:paraId="7A38AB32"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hAnsi="Calibri" w:cs="Times New Roman"/>
                <w:sz w:val="22"/>
              </w:rPr>
              <w:t>Dermal route equivalency factor</w:t>
            </w:r>
          </w:p>
        </w:tc>
        <w:tc>
          <w:tcPr>
            <w:tcW w:w="3425" w:type="dxa"/>
            <w:shd w:val="clear" w:color="auto" w:fill="auto"/>
            <w:noWrap/>
            <w:vAlign w:val="center"/>
          </w:tcPr>
          <w:p w14:paraId="5B578F6A"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none</w:t>
            </w:r>
          </w:p>
        </w:tc>
      </w:tr>
      <w:tr w:rsidR="00055977" w:rsidRPr="00170881" w14:paraId="5490B153" w14:textId="77777777" w:rsidTr="00045BD5">
        <w:tc>
          <w:tcPr>
            <w:tcW w:w="1101" w:type="dxa"/>
            <w:shd w:val="clear" w:color="auto" w:fill="auto"/>
            <w:noWrap/>
            <w:vAlign w:val="center"/>
            <w:hideMark/>
          </w:tcPr>
          <w:p w14:paraId="48C71858"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w:t>
            </w:r>
            <w:r w:rsidRPr="00170881">
              <w:rPr>
                <w:rFonts w:ascii="Calibri" w:eastAsia="Times New Roman" w:hAnsi="Calibri" w:cs="Times New Roman"/>
                <w:color w:val="000000"/>
                <w:sz w:val="22"/>
                <w:vertAlign w:val="subscript"/>
              </w:rPr>
              <w:t>foliar contact</w:t>
            </w:r>
          </w:p>
        </w:tc>
        <w:tc>
          <w:tcPr>
            <w:tcW w:w="4659" w:type="dxa"/>
            <w:shd w:val="clear" w:color="auto" w:fill="auto"/>
            <w:noWrap/>
            <w:vAlign w:val="center"/>
            <w:hideMark/>
          </w:tcPr>
          <w:p w14:paraId="18FDC974"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Rate of foliar contact (6.01)</w:t>
            </w:r>
          </w:p>
        </w:tc>
        <w:tc>
          <w:tcPr>
            <w:tcW w:w="3425" w:type="dxa"/>
            <w:shd w:val="clear" w:color="auto" w:fill="auto"/>
            <w:noWrap/>
            <w:vAlign w:val="center"/>
            <w:hideMark/>
          </w:tcPr>
          <w:p w14:paraId="61A6BC3F"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cm</w:t>
            </w:r>
            <w:r w:rsidRPr="00170881">
              <w:rPr>
                <w:rFonts w:ascii="Calibri" w:eastAsia="Times New Roman" w:hAnsi="Calibri" w:cs="Times New Roman"/>
                <w:color w:val="000000"/>
                <w:sz w:val="22"/>
                <w:vertAlign w:val="superscript"/>
              </w:rPr>
              <w:t>2</w:t>
            </w:r>
            <w:r w:rsidRPr="00170881">
              <w:rPr>
                <w:rFonts w:ascii="Calibri" w:eastAsia="Times New Roman" w:hAnsi="Calibri" w:cs="Times New Roman"/>
                <w:color w:val="000000"/>
                <w:sz w:val="22"/>
              </w:rPr>
              <w:t>foliage/cm</w:t>
            </w:r>
            <w:r w:rsidRPr="00170881">
              <w:rPr>
                <w:rFonts w:ascii="Calibri" w:eastAsia="Times New Roman" w:hAnsi="Calibri" w:cs="Times New Roman"/>
                <w:color w:val="000000"/>
                <w:sz w:val="22"/>
                <w:vertAlign w:val="superscript"/>
              </w:rPr>
              <w:t>2</w:t>
            </w:r>
            <w:r w:rsidRPr="00170881">
              <w:rPr>
                <w:rFonts w:ascii="Calibri" w:eastAsia="Times New Roman" w:hAnsi="Calibri" w:cs="Times New Roman"/>
                <w:color w:val="000000"/>
                <w:sz w:val="22"/>
              </w:rPr>
              <w:t>body surface (per hour)</w:t>
            </w:r>
          </w:p>
        </w:tc>
      </w:tr>
      <w:tr w:rsidR="00055977" w:rsidRPr="00170881" w14:paraId="6825BEEE" w14:textId="77777777" w:rsidTr="00045BD5">
        <w:tc>
          <w:tcPr>
            <w:tcW w:w="1101" w:type="dxa"/>
            <w:shd w:val="clear" w:color="auto" w:fill="auto"/>
            <w:noWrap/>
            <w:vAlign w:val="center"/>
            <w:hideMark/>
          </w:tcPr>
          <w:p w14:paraId="4DEFA155"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SA</w:t>
            </w:r>
            <w:r w:rsidRPr="00170881">
              <w:rPr>
                <w:rFonts w:ascii="Calibri" w:eastAsia="Times New Roman" w:hAnsi="Calibri" w:cs="Times New Roman"/>
                <w:color w:val="000000"/>
                <w:sz w:val="22"/>
                <w:vertAlign w:val="subscript"/>
              </w:rPr>
              <w:t>total</w:t>
            </w:r>
          </w:p>
        </w:tc>
        <w:tc>
          <w:tcPr>
            <w:tcW w:w="4659" w:type="dxa"/>
            <w:shd w:val="clear" w:color="auto" w:fill="auto"/>
            <w:noWrap/>
            <w:vAlign w:val="center"/>
            <w:hideMark/>
          </w:tcPr>
          <w:p w14:paraId="7D0D0E18"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Total surface area of bird</w:t>
            </w:r>
          </w:p>
        </w:tc>
        <w:tc>
          <w:tcPr>
            <w:tcW w:w="3425" w:type="dxa"/>
            <w:shd w:val="clear" w:color="auto" w:fill="auto"/>
            <w:noWrap/>
            <w:vAlign w:val="center"/>
            <w:hideMark/>
          </w:tcPr>
          <w:p w14:paraId="2C4EDA9F" w14:textId="77777777" w:rsidR="00055977" w:rsidRPr="00170881" w:rsidRDefault="00055977"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cm</w:t>
            </w:r>
            <w:r w:rsidRPr="00170881">
              <w:rPr>
                <w:rFonts w:ascii="Calibri" w:eastAsia="Times New Roman" w:hAnsi="Calibri" w:cs="Times New Roman"/>
                <w:color w:val="000000"/>
                <w:sz w:val="22"/>
                <w:vertAlign w:val="superscript"/>
              </w:rPr>
              <w:t>2</w:t>
            </w:r>
          </w:p>
        </w:tc>
      </w:tr>
    </w:tbl>
    <w:p w14:paraId="2E672753" w14:textId="77777777" w:rsidR="00055977" w:rsidRPr="00170881" w:rsidRDefault="00055977" w:rsidP="0023453A">
      <w:pPr>
        <w:rPr>
          <w:rFonts w:ascii="Calibri" w:hAnsi="Calibri" w:cs="Times New Roman"/>
          <w:sz w:val="22"/>
          <w:highlight w:val="yellow"/>
        </w:rPr>
      </w:pPr>
    </w:p>
    <w:p w14:paraId="6C6FF6F4" w14:textId="2CC73538" w:rsidR="00D85626" w:rsidRPr="00170881" w:rsidRDefault="00D85626" w:rsidP="000F58A1">
      <w:pPr>
        <w:pStyle w:val="BEHeading2"/>
      </w:pPr>
      <w:r w:rsidRPr="00170881">
        <w:t xml:space="preserve">Dermal equivalency factor </w:t>
      </w:r>
    </w:p>
    <w:p w14:paraId="1E61E627" w14:textId="77777777" w:rsidR="00D85626" w:rsidRPr="00170881" w:rsidRDefault="00D85626" w:rsidP="0023453A">
      <w:pPr>
        <w:rPr>
          <w:rFonts w:ascii="Calibri" w:hAnsi="Calibri" w:cs="Times New Roman"/>
          <w:sz w:val="22"/>
        </w:rPr>
      </w:pPr>
    </w:p>
    <w:p w14:paraId="5CADE779" w14:textId="524383A9" w:rsidR="00760C52" w:rsidRPr="00170881" w:rsidRDefault="00E16A8F" w:rsidP="0023453A">
      <w:pPr>
        <w:rPr>
          <w:rFonts w:ascii="Calibri" w:hAnsi="Calibri" w:cs="Times New Roman"/>
          <w:sz w:val="22"/>
        </w:rPr>
      </w:pPr>
      <w:r w:rsidRPr="00170881">
        <w:rPr>
          <w:rFonts w:ascii="Calibri" w:hAnsi="Calibri" w:cs="Times New Roman"/>
          <w:sz w:val="22"/>
        </w:rPr>
        <w:t>The dermal route equivalency factor (F</w:t>
      </w:r>
      <w:r w:rsidRPr="00170881">
        <w:rPr>
          <w:rFonts w:ascii="Calibri" w:hAnsi="Calibri" w:cs="Times New Roman"/>
          <w:sz w:val="22"/>
          <w:vertAlign w:val="subscript"/>
        </w:rPr>
        <w:t>red</w:t>
      </w:r>
      <w:r w:rsidRPr="00170881">
        <w:rPr>
          <w:rFonts w:ascii="Calibri" w:hAnsi="Calibri" w:cs="Times New Roman"/>
          <w:sz w:val="22"/>
        </w:rPr>
        <w:t>) is applied to estimated dermal exposures in order to derive an estimate of the equivalent oral dose (</w:t>
      </w:r>
      <w:r w:rsidRPr="00170881">
        <w:rPr>
          <w:rFonts w:ascii="Calibri" w:hAnsi="Calibri" w:cs="Times New Roman"/>
          <w:b/>
          <w:sz w:val="22"/>
        </w:rPr>
        <w:t xml:space="preserve">Equation </w:t>
      </w:r>
      <w:r w:rsidR="002E1FF4" w:rsidRPr="00170881">
        <w:rPr>
          <w:rFonts w:ascii="Calibri" w:hAnsi="Calibri" w:cs="Times New Roman"/>
          <w:b/>
          <w:sz w:val="22"/>
        </w:rPr>
        <w:t>14</w:t>
      </w:r>
      <w:r w:rsidRPr="00170881">
        <w:rPr>
          <w:rFonts w:ascii="Calibri" w:hAnsi="Calibri" w:cs="Times New Roman"/>
          <w:sz w:val="22"/>
        </w:rPr>
        <w:t xml:space="preserve">).  </w:t>
      </w:r>
      <w:r w:rsidR="00D05711" w:rsidRPr="00170881">
        <w:rPr>
          <w:rFonts w:ascii="Calibri" w:hAnsi="Calibri" w:cs="Times New Roman"/>
          <w:sz w:val="22"/>
        </w:rPr>
        <w:t>C</w:t>
      </w:r>
      <w:r w:rsidRPr="00170881">
        <w:rPr>
          <w:rFonts w:ascii="Calibri" w:hAnsi="Calibri" w:cs="Times New Roman"/>
          <w:sz w:val="22"/>
        </w:rPr>
        <w:t>hemical-specific dermal LD</w:t>
      </w:r>
      <w:r w:rsidRPr="00170881">
        <w:rPr>
          <w:rFonts w:ascii="Calibri" w:hAnsi="Calibri" w:cs="Times New Roman"/>
          <w:sz w:val="22"/>
          <w:vertAlign w:val="subscript"/>
        </w:rPr>
        <w:t>50</w:t>
      </w:r>
      <w:r w:rsidRPr="00170881">
        <w:rPr>
          <w:rFonts w:ascii="Calibri" w:hAnsi="Calibri" w:cs="Times New Roman"/>
          <w:sz w:val="22"/>
        </w:rPr>
        <w:t xml:space="preserve"> </w:t>
      </w:r>
      <w:r w:rsidR="00D05711" w:rsidRPr="00170881">
        <w:rPr>
          <w:rFonts w:ascii="Calibri" w:hAnsi="Calibri" w:cs="Times New Roman"/>
          <w:sz w:val="22"/>
        </w:rPr>
        <w:t xml:space="preserve">values are </w:t>
      </w:r>
      <w:r w:rsidRPr="00170881">
        <w:rPr>
          <w:rFonts w:ascii="Calibri" w:hAnsi="Calibri" w:cs="Times New Roman"/>
          <w:sz w:val="22"/>
        </w:rPr>
        <w:t xml:space="preserve">rarely available. </w:t>
      </w:r>
    </w:p>
    <w:p w14:paraId="13F7016B" w14:textId="77777777" w:rsidR="00760C52" w:rsidRPr="00170881" w:rsidRDefault="00760C52" w:rsidP="0023453A">
      <w:pPr>
        <w:rPr>
          <w:rFonts w:ascii="Calibri" w:hAnsi="Calibri" w:cs="Times New Roman"/>
          <w:sz w:val="22"/>
        </w:rPr>
      </w:pPr>
    </w:p>
    <w:p w14:paraId="30F9BFAA" w14:textId="4E2FE568" w:rsidR="00E16A8F" w:rsidRPr="00170881" w:rsidRDefault="0014695F" w:rsidP="0023453A">
      <w:pPr>
        <w:rPr>
          <w:rFonts w:ascii="Calibri" w:hAnsi="Calibri" w:cs="Times New Roman"/>
          <w:sz w:val="22"/>
        </w:rPr>
      </w:pPr>
      <w:r w:rsidRPr="00170881">
        <w:rPr>
          <w:rFonts w:ascii="Calibri" w:hAnsi="Calibri" w:cs="Times New Roman"/>
          <w:sz w:val="22"/>
        </w:rPr>
        <w:t>For birds, a dermal LD50 can be estimated using</w:t>
      </w:r>
      <w:r w:rsidRPr="00170881">
        <w:rPr>
          <w:rFonts w:ascii="Calibri" w:hAnsi="Calibri" w:cs="Times New Roman"/>
          <w:b/>
          <w:sz w:val="22"/>
        </w:rPr>
        <w:t xml:space="preserve"> </w:t>
      </w:r>
      <w:r w:rsidR="00E16A8F" w:rsidRPr="00170881">
        <w:rPr>
          <w:rFonts w:ascii="Calibri" w:hAnsi="Calibri" w:cs="Times New Roman"/>
          <w:b/>
          <w:sz w:val="22"/>
        </w:rPr>
        <w:t xml:space="preserve">Equation </w:t>
      </w:r>
      <w:r w:rsidR="002E1FF4" w:rsidRPr="00170881">
        <w:rPr>
          <w:rFonts w:ascii="Calibri" w:hAnsi="Calibri" w:cs="Times New Roman"/>
          <w:b/>
          <w:sz w:val="22"/>
        </w:rPr>
        <w:t>15</w:t>
      </w:r>
      <w:r w:rsidR="00E16A8F" w:rsidRPr="00170881">
        <w:rPr>
          <w:rFonts w:ascii="Calibri" w:hAnsi="Calibri" w:cs="Times New Roman"/>
          <w:sz w:val="22"/>
        </w:rPr>
        <w:t xml:space="preserve"> (</w:t>
      </w:r>
      <w:r w:rsidR="00D85626" w:rsidRPr="00170881">
        <w:rPr>
          <w:rFonts w:ascii="Calibri" w:hAnsi="Calibri" w:cs="Times New Roman"/>
          <w:sz w:val="22"/>
        </w:rPr>
        <w:t xml:space="preserve">see </w:t>
      </w:r>
      <w:r w:rsidR="00E16A8F" w:rsidRPr="00170881">
        <w:rPr>
          <w:rFonts w:ascii="Calibri" w:hAnsi="Calibri" w:cs="Times New Roman"/>
          <w:b/>
          <w:sz w:val="22"/>
        </w:rPr>
        <w:t>Appendix H</w:t>
      </w:r>
      <w:r w:rsidR="00D85626" w:rsidRPr="00170881">
        <w:rPr>
          <w:rFonts w:ascii="Calibri" w:hAnsi="Calibri" w:cs="Times New Roman"/>
          <w:sz w:val="22"/>
        </w:rPr>
        <w:t xml:space="preserve"> of TIM manual</w:t>
      </w:r>
      <w:r w:rsidRPr="00170881">
        <w:rPr>
          <w:rFonts w:ascii="Calibri" w:hAnsi="Calibri" w:cs="Times New Roman"/>
          <w:sz w:val="22"/>
        </w:rPr>
        <w:t>)</w:t>
      </w:r>
      <w:r w:rsidR="00E16A8F" w:rsidRPr="00170881">
        <w:rPr>
          <w:rFonts w:ascii="Calibri" w:hAnsi="Calibri" w:cs="Times New Roman"/>
          <w:sz w:val="22"/>
        </w:rPr>
        <w:t xml:space="preserve">. </w:t>
      </w:r>
      <w:r w:rsidRPr="00170881">
        <w:rPr>
          <w:rFonts w:ascii="Calibri" w:hAnsi="Calibri" w:cs="Times New Roman"/>
          <w:sz w:val="22"/>
        </w:rPr>
        <w:t xml:space="preserve">This equation was derived using relationships between avian dermal and oral toxicity data for </w:t>
      </w:r>
      <w:r w:rsidR="00E16A8F" w:rsidRPr="00170881">
        <w:rPr>
          <w:rFonts w:ascii="Calibri" w:hAnsi="Calibri" w:cs="Times New Roman"/>
          <w:sz w:val="22"/>
        </w:rPr>
        <w:t xml:space="preserve">25 chemicals (primarily organophosphate insecticides). </w:t>
      </w:r>
      <w:r w:rsidRPr="00170881">
        <w:rPr>
          <w:rFonts w:ascii="Calibri" w:hAnsi="Calibri" w:cs="Times New Roman"/>
          <w:sz w:val="22"/>
        </w:rPr>
        <w:t>Effectively, this equation generates a dermal LD50 that is greater than the oral LD50 (indicating that the dermal route is less toxic). Since avian toxicity data is used as a surrogate for reptiles, this equation will also be applied to reptiles. Since the skin of birds and amphibians is remarkably different (in terms of assumed permeability), this approach will not be applied to amphibians. Instead, it will be assumed that the toxicity of the assessed chemical is equivalent through the dermal and oral routes for terrestrial-phase amphibians</w:t>
      </w:r>
      <w:r w:rsidR="00A55402" w:rsidRPr="00170881">
        <w:rPr>
          <w:rFonts w:ascii="Calibri" w:hAnsi="Calibri" w:cs="Times New Roman"/>
          <w:sz w:val="22"/>
        </w:rPr>
        <w:t xml:space="preserve"> (since only avian toxicity data are available, it will be assumed that the oral and dermal toxicity endpoints of a chemical for amphibians are equivalent to the endpoints available for birds)</w:t>
      </w:r>
      <w:r w:rsidRPr="00170881">
        <w:rPr>
          <w:rFonts w:ascii="Calibri" w:hAnsi="Calibri" w:cs="Times New Roman"/>
          <w:sz w:val="22"/>
        </w:rPr>
        <w:t>. For mammals, dermal toxicity data for rats will be used if available. If not, it will also be assumed that the oral and dermal routes are equivalent.</w:t>
      </w:r>
    </w:p>
    <w:p w14:paraId="783A9F5E" w14:textId="77777777" w:rsidR="00E16A8F" w:rsidRPr="00170881" w:rsidRDefault="00E16A8F" w:rsidP="0023453A">
      <w:pPr>
        <w:tabs>
          <w:tab w:val="right" w:pos="9360"/>
        </w:tabs>
        <w:rPr>
          <w:rFonts w:ascii="Calibri" w:hAnsi="Calibri" w:cs="Times New Roman"/>
          <w:sz w:val="22"/>
        </w:rPr>
      </w:pPr>
      <w:r w:rsidRPr="00170881">
        <w:rPr>
          <w:rFonts w:ascii="Calibri" w:hAnsi="Calibri" w:cs="Times New Roman"/>
          <w:sz w:val="22"/>
        </w:rPr>
        <w:tab/>
      </w:r>
    </w:p>
    <w:p w14:paraId="7C00C557" w14:textId="4E76B0FF" w:rsidR="00E16A8F" w:rsidRPr="00170881" w:rsidRDefault="00652F38" w:rsidP="0023453A">
      <w:pPr>
        <w:tabs>
          <w:tab w:val="right" w:pos="9360"/>
        </w:tabs>
        <w:rPr>
          <w:rFonts w:ascii="Calibri" w:hAnsi="Calibri" w:cs="Times New Roman"/>
          <w:sz w:val="22"/>
        </w:rPr>
      </w:pPr>
      <w:r w:rsidRPr="00170881">
        <w:rPr>
          <w:rFonts w:ascii="Calibri" w:hAnsi="Calibri" w:cs="Times New Roman"/>
          <w:b/>
          <w:sz w:val="22"/>
        </w:rPr>
        <w:t>Equation 14</w:t>
      </w:r>
      <w:r w:rsidR="00E16A8F" w:rsidRPr="00170881">
        <w:rPr>
          <w:rFonts w:ascii="Calibri" w:hAnsi="Calibri"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red</m:t>
            </m:r>
          </m:sub>
        </m:sSub>
        <m:r>
          <w:rPr>
            <w:rFonts w:ascii="Cambria Math" w:hAnsi="Cambria Math" w:cs="Times New Roman"/>
            <w:sz w:val="22"/>
          </w:rPr>
          <m: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LD</m:t>
                </m:r>
              </m:e>
              <m:sub>
                <m:r>
                  <w:rPr>
                    <w:rFonts w:ascii="Cambria Math" w:hAnsi="Cambria Math" w:cs="Times New Roman"/>
                    <w:sz w:val="22"/>
                  </w:rPr>
                  <m:t>50(oral)</m:t>
                </m:r>
              </m:sub>
            </m:sSub>
          </m:num>
          <m:den>
            <m:sSub>
              <m:sSubPr>
                <m:ctrlPr>
                  <w:rPr>
                    <w:rFonts w:ascii="Cambria Math" w:hAnsi="Cambria Math" w:cs="Times New Roman"/>
                    <w:i/>
                    <w:sz w:val="22"/>
                  </w:rPr>
                </m:ctrlPr>
              </m:sSubPr>
              <m:e>
                <m:r>
                  <w:rPr>
                    <w:rFonts w:ascii="Cambria Math" w:hAnsi="Cambria Math" w:cs="Times New Roman"/>
                    <w:sz w:val="22"/>
                  </w:rPr>
                  <m:t>LD</m:t>
                </m:r>
              </m:e>
              <m:sub>
                <m:r>
                  <w:rPr>
                    <w:rFonts w:ascii="Cambria Math" w:hAnsi="Cambria Math" w:cs="Times New Roman"/>
                    <w:sz w:val="22"/>
                  </w:rPr>
                  <m:t>50(dermal)</m:t>
                </m:r>
              </m:sub>
            </m:sSub>
          </m:den>
        </m:f>
      </m:oMath>
    </w:p>
    <w:p w14:paraId="449FA5E6" w14:textId="77777777" w:rsidR="00E16A8F" w:rsidRPr="00170881" w:rsidRDefault="00E16A8F" w:rsidP="0023453A">
      <w:pPr>
        <w:tabs>
          <w:tab w:val="right" w:pos="9360"/>
        </w:tabs>
        <w:rPr>
          <w:rFonts w:ascii="Calibri" w:hAnsi="Calibri" w:cs="Times New Roman"/>
          <w:sz w:val="22"/>
        </w:rPr>
      </w:pPr>
    </w:p>
    <w:p w14:paraId="3BAC35CE" w14:textId="667FC08C" w:rsidR="00E16A8F" w:rsidRDefault="00652F38" w:rsidP="008D0950">
      <w:pPr>
        <w:rPr>
          <w:rFonts w:ascii="Calibri" w:eastAsiaTheme="minorEastAsia" w:hAnsi="Calibri" w:cs="Times New Roman"/>
          <w:sz w:val="22"/>
        </w:rPr>
      </w:pPr>
      <w:r w:rsidRPr="00170881">
        <w:rPr>
          <w:rFonts w:ascii="Calibri" w:hAnsi="Calibri" w:cs="Times New Roman"/>
          <w:b/>
          <w:sz w:val="22"/>
        </w:rPr>
        <w:t>Equation 15</w:t>
      </w:r>
      <w:r w:rsidR="00E16A8F" w:rsidRPr="00170881">
        <w:rPr>
          <w:rFonts w:ascii="Calibri" w:hAnsi="Calibri" w:cs="Times New Roman"/>
          <w:b/>
          <w:sz w:val="22"/>
        </w:rPr>
        <w:t>.</w:t>
      </w:r>
      <w:r w:rsidR="00E16A8F" w:rsidRPr="00170881">
        <w:rPr>
          <w:rFonts w:ascii="Calibri" w:hAnsi="Calibri" w:cs="Times New Roman"/>
          <w:sz w:val="22"/>
        </w:rPr>
        <w:t xml:space="preserve"> </w:t>
      </w:r>
      <m:oMath>
        <m:func>
          <m:funcPr>
            <m:ctrlPr>
              <w:rPr>
                <w:rFonts w:ascii="Cambria Math" w:hAnsi="Calibri" w:cs="Times New Roman"/>
                <w:i/>
                <w:sz w:val="22"/>
              </w:rPr>
            </m:ctrlPr>
          </m:funcPr>
          <m:fName>
            <m:r>
              <w:rPr>
                <w:rFonts w:ascii="Cambria Math" w:hAnsi="Calibri" w:cs="Times New Roman"/>
                <w:sz w:val="22"/>
              </w:rPr>
              <m:t>log</m:t>
            </m:r>
          </m:fName>
          <m:e>
            <m:r>
              <w:rPr>
                <w:rFonts w:ascii="Cambria Math" w:hAnsi="Calibri" w:cs="Times New Roman"/>
                <w:sz w:val="22"/>
              </w:rPr>
              <m:t> </m:t>
            </m:r>
            <m:ctrlPr>
              <w:rPr>
                <w:rFonts w:ascii="Cambria Math" w:hAnsi="Cambria Math" w:cs="Times New Roman"/>
                <w:i/>
                <w:sz w:val="22"/>
              </w:rPr>
            </m:ctrlPr>
          </m:e>
        </m:func>
        <m:r>
          <w:rPr>
            <w:rFonts w:ascii="Cambria Math" w:hAnsi="Calibri" w:cs="Times New Roman"/>
            <w:sz w:val="22"/>
          </w:rPr>
          <m:t>L</m:t>
        </m:r>
        <m:sSub>
          <m:sSubPr>
            <m:ctrlPr>
              <w:rPr>
                <w:rFonts w:ascii="Cambria Math" w:hAnsi="Calibri" w:cs="Times New Roman"/>
                <w:i/>
                <w:sz w:val="22"/>
              </w:rPr>
            </m:ctrlPr>
          </m:sSubPr>
          <m:e>
            <m:r>
              <w:rPr>
                <w:rFonts w:ascii="Cambria Math" w:hAnsi="Calibri" w:cs="Times New Roman"/>
                <w:sz w:val="22"/>
              </w:rPr>
              <m:t>D</m:t>
            </m:r>
          </m:e>
          <m:sub>
            <m:r>
              <m:rPr>
                <m:nor/>
              </m:rPr>
              <w:rPr>
                <w:rFonts w:ascii="Cambria Math" w:hAnsi="Calibri" w:cs="Times New Roman"/>
                <w:sz w:val="22"/>
              </w:rPr>
              <m:t>50</m:t>
            </m:r>
            <m:r>
              <m:rPr>
                <m:sty m:val="p"/>
              </m:rPr>
              <w:rPr>
                <w:rFonts w:ascii="Cambria Math" w:hAnsi="Calibri" w:cs="Times New Roman"/>
                <w:sz w:val="22"/>
              </w:rPr>
              <m:t>(</m:t>
            </m:r>
            <m:r>
              <m:rPr>
                <m:nor/>
              </m:rPr>
              <w:rPr>
                <w:rFonts w:ascii="Cambria Math" w:hAnsi="Calibri" w:cs="Times New Roman"/>
                <w:sz w:val="22"/>
              </w:rPr>
              <m:t>dermal</m:t>
            </m:r>
            <m:r>
              <m:rPr>
                <m:sty m:val="p"/>
              </m:rPr>
              <w:rPr>
                <w:rFonts w:ascii="Cambria Math" w:hAnsi="Calibri" w:cs="Times New Roman"/>
                <w:sz w:val="22"/>
              </w:rPr>
              <m:t>)</m:t>
            </m:r>
            <m:ctrlPr>
              <w:rPr>
                <w:rFonts w:ascii="Cambria Math" w:hAnsi="Calibri" w:cs="Times New Roman"/>
                <w:sz w:val="22"/>
              </w:rPr>
            </m:ctrlPr>
          </m:sub>
        </m:sSub>
        <m:r>
          <w:rPr>
            <w:rFonts w:ascii="Cambria Math" w:hAnsi="Calibri" w:cs="Times New Roman"/>
            <w:sz w:val="22"/>
          </w:rPr>
          <m:t>=0.84+0.62*</m:t>
        </m:r>
        <m:func>
          <m:funcPr>
            <m:ctrlPr>
              <w:rPr>
                <w:rFonts w:ascii="Cambria Math" w:hAnsi="Calibri" w:cs="Times New Roman"/>
                <w:i/>
                <w:sz w:val="22"/>
              </w:rPr>
            </m:ctrlPr>
          </m:funcPr>
          <m:fName>
            <m:r>
              <w:rPr>
                <w:rFonts w:ascii="Cambria Math" w:hAnsi="Calibri" w:cs="Times New Roman"/>
                <w:sz w:val="22"/>
              </w:rPr>
              <m:t>log</m:t>
            </m:r>
          </m:fName>
          <m:e>
            <m:r>
              <w:rPr>
                <w:rFonts w:ascii="Cambria Math" w:hAnsi="Calibri" w:cs="Times New Roman"/>
                <w:sz w:val="22"/>
              </w:rPr>
              <m:t> </m:t>
            </m:r>
            <m:ctrlPr>
              <w:rPr>
                <w:rFonts w:ascii="Cambria Math" w:hAnsi="Cambria Math" w:cs="Times New Roman"/>
                <w:i/>
                <w:sz w:val="22"/>
              </w:rPr>
            </m:ctrlPr>
          </m:e>
        </m:func>
        <m:r>
          <w:rPr>
            <w:rFonts w:ascii="Cambria Math" w:hAnsi="Calibri" w:cs="Times New Roman"/>
            <w:sz w:val="22"/>
          </w:rPr>
          <m:t>L</m:t>
        </m:r>
        <m:sSub>
          <m:sSubPr>
            <m:ctrlPr>
              <w:rPr>
                <w:rFonts w:ascii="Cambria Math" w:hAnsi="Calibri" w:cs="Times New Roman"/>
                <w:i/>
                <w:sz w:val="22"/>
              </w:rPr>
            </m:ctrlPr>
          </m:sSubPr>
          <m:e>
            <m:r>
              <w:rPr>
                <w:rFonts w:ascii="Cambria Math" w:hAnsi="Calibri" w:cs="Times New Roman"/>
                <w:sz w:val="22"/>
              </w:rPr>
              <m:t>D</m:t>
            </m:r>
          </m:e>
          <m:sub>
            <m:r>
              <m:rPr>
                <m:nor/>
              </m:rPr>
              <w:rPr>
                <w:rFonts w:ascii="Cambria Math" w:hAnsi="Calibri" w:cs="Times New Roman"/>
                <w:sz w:val="22"/>
              </w:rPr>
              <m:t>50</m:t>
            </m:r>
            <m:r>
              <m:rPr>
                <m:sty m:val="p"/>
              </m:rPr>
              <w:rPr>
                <w:rFonts w:ascii="Cambria Math" w:hAnsi="Calibri" w:cs="Times New Roman"/>
                <w:sz w:val="22"/>
              </w:rPr>
              <m:t>(</m:t>
            </m:r>
            <m:r>
              <m:rPr>
                <m:nor/>
              </m:rPr>
              <w:rPr>
                <w:rFonts w:ascii="Cambria Math" w:hAnsi="Calibri" w:cs="Times New Roman"/>
                <w:sz w:val="22"/>
              </w:rPr>
              <m:t>oral</m:t>
            </m:r>
            <m:r>
              <m:rPr>
                <m:sty m:val="p"/>
              </m:rPr>
              <w:rPr>
                <w:rFonts w:ascii="Cambria Math" w:hAnsi="Calibri" w:cs="Times New Roman"/>
                <w:sz w:val="22"/>
              </w:rPr>
              <m:t>)</m:t>
            </m:r>
            <m:ctrlPr>
              <w:rPr>
                <w:rFonts w:ascii="Cambria Math" w:hAnsi="Calibri" w:cs="Times New Roman"/>
                <w:sz w:val="22"/>
              </w:rPr>
            </m:ctrlPr>
          </m:sub>
        </m:sSub>
      </m:oMath>
    </w:p>
    <w:p w14:paraId="4E0AB07F" w14:textId="77777777" w:rsidR="008D0950" w:rsidRPr="00170881" w:rsidRDefault="008D0950" w:rsidP="008D0950">
      <w:pPr>
        <w:rPr>
          <w:rFonts w:ascii="Calibri" w:hAnsi="Calibri" w:cs="Times New Roman"/>
          <w:sz w:val="22"/>
        </w:rPr>
      </w:pPr>
    </w:p>
    <w:p w14:paraId="71517105" w14:textId="1C2DDEBA" w:rsidR="00D85626" w:rsidRPr="00170881" w:rsidRDefault="00D85626" w:rsidP="00C918D0">
      <w:pPr>
        <w:pStyle w:val="BEHeading2"/>
      </w:pPr>
      <w:r w:rsidRPr="00170881">
        <w:t>Dermal contact dose</w:t>
      </w:r>
    </w:p>
    <w:p w14:paraId="5C69B830" w14:textId="77777777" w:rsidR="00D85626" w:rsidRPr="00170881" w:rsidRDefault="00D85626" w:rsidP="0023453A">
      <w:pPr>
        <w:rPr>
          <w:rFonts w:ascii="Calibri" w:hAnsi="Calibri" w:cs="Times New Roman"/>
          <w:sz w:val="22"/>
          <w:highlight w:val="yellow"/>
        </w:rPr>
      </w:pPr>
    </w:p>
    <w:p w14:paraId="1DC2F76F" w14:textId="2F87C188" w:rsidR="00055977" w:rsidRPr="00170881" w:rsidRDefault="00045BD5" w:rsidP="0023453A">
      <w:pPr>
        <w:rPr>
          <w:rFonts w:ascii="Calibri" w:hAnsi="Calibri" w:cs="Times New Roman"/>
          <w:sz w:val="22"/>
        </w:rPr>
      </w:pPr>
      <w:r w:rsidRPr="00170881">
        <w:rPr>
          <w:rFonts w:ascii="Calibri" w:hAnsi="Calibri" w:cs="Times New Roman"/>
          <w:sz w:val="22"/>
        </w:rPr>
        <w:t>For birds and mammals, d</w:t>
      </w:r>
      <w:r w:rsidR="00055977" w:rsidRPr="00170881">
        <w:rPr>
          <w:rFonts w:ascii="Calibri" w:hAnsi="Calibri" w:cs="Times New Roman"/>
          <w:sz w:val="22"/>
        </w:rPr>
        <w:t xml:space="preserve">ermal contact with foliage is modeled using </w:t>
      </w:r>
      <w:r w:rsidR="00055977" w:rsidRPr="00170881">
        <w:rPr>
          <w:rFonts w:ascii="Calibri" w:hAnsi="Calibri" w:cs="Times New Roman"/>
          <w:b/>
          <w:sz w:val="22"/>
        </w:rPr>
        <w:t xml:space="preserve">Equation </w:t>
      </w:r>
      <w:r w:rsidR="00652F38" w:rsidRPr="00170881">
        <w:rPr>
          <w:rFonts w:ascii="Calibri" w:hAnsi="Calibri" w:cs="Times New Roman"/>
          <w:b/>
          <w:sz w:val="22"/>
        </w:rPr>
        <w:t>16</w:t>
      </w:r>
      <w:r w:rsidR="00055977" w:rsidRPr="00170881">
        <w:rPr>
          <w:rFonts w:ascii="Calibri" w:hAnsi="Calibri" w:cs="Times New Roman"/>
          <w:b/>
          <w:sz w:val="22"/>
        </w:rPr>
        <w:t>.</w:t>
      </w:r>
      <w:r w:rsidR="00055977" w:rsidRPr="00170881">
        <w:rPr>
          <w:rFonts w:ascii="Calibri" w:hAnsi="Calibri" w:cs="Times New Roman"/>
          <w:sz w:val="22"/>
        </w:rPr>
        <w:t xml:space="preserve"> The dermal exposure doses from contact with dislodgeable pesticide residues on treated foliage (</w:t>
      </w:r>
      <w:r w:rsidR="005D65B4" w:rsidRPr="00170881">
        <w:rPr>
          <w:rFonts w:ascii="Calibri" w:hAnsi="Calibri" w:cs="Times New Roman"/>
          <w:i/>
          <w:sz w:val="22"/>
        </w:rPr>
        <w:t>i.e.</w:t>
      </w:r>
      <w:r w:rsidR="00055977" w:rsidRPr="00170881">
        <w:rPr>
          <w:rFonts w:ascii="Calibri" w:hAnsi="Calibri" w:cs="Times New Roman"/>
          <w:i/>
          <w:sz w:val="22"/>
        </w:rPr>
        <w:t>,</w:t>
      </w:r>
      <w:r w:rsidR="00055977" w:rsidRPr="00170881">
        <w:rPr>
          <w:rFonts w:ascii="Calibri" w:hAnsi="Calibri" w:cs="Times New Roman"/>
          <w:sz w:val="22"/>
        </w:rPr>
        <w:t xml:space="preserve"> incidental dermal contact dose) is calculated by considering </w:t>
      </w:r>
      <w:r w:rsidR="00055977" w:rsidRPr="00170881">
        <w:rPr>
          <w:rFonts w:ascii="Calibri" w:eastAsia="Times New Roman" w:hAnsi="Calibri" w:cs="Times New Roman"/>
          <w:bCs/>
          <w:sz w:val="22"/>
        </w:rPr>
        <w:t>the concentration of pesticide on treated foliage, fraction of total residues that are dislodgeable, the r</w:t>
      </w:r>
      <w:r w:rsidR="0058593F" w:rsidRPr="00170881">
        <w:rPr>
          <w:rFonts w:ascii="Calibri" w:eastAsia="Times New Roman" w:hAnsi="Calibri" w:cs="Times New Roman"/>
          <w:bCs/>
          <w:sz w:val="22"/>
        </w:rPr>
        <w:t>ate of foliar contact of the bird or mammal</w:t>
      </w:r>
      <w:r w:rsidR="00055977" w:rsidRPr="00170881">
        <w:rPr>
          <w:rFonts w:ascii="Calibri" w:eastAsia="Times New Roman" w:hAnsi="Calibri" w:cs="Times New Roman"/>
          <w:bCs/>
          <w:sz w:val="22"/>
        </w:rPr>
        <w:t xml:space="preserve">, the surface area of the bird </w:t>
      </w:r>
      <w:r w:rsidR="0058593F" w:rsidRPr="00170881">
        <w:rPr>
          <w:rFonts w:ascii="Calibri" w:eastAsia="Times New Roman" w:hAnsi="Calibri" w:cs="Times New Roman"/>
          <w:bCs/>
          <w:sz w:val="22"/>
        </w:rPr>
        <w:t xml:space="preserve">or mammal </w:t>
      </w:r>
      <w:r w:rsidR="00055977" w:rsidRPr="00170881">
        <w:rPr>
          <w:rFonts w:ascii="Calibri" w:eastAsia="Times New Roman" w:hAnsi="Calibri" w:cs="Times New Roman"/>
          <w:bCs/>
          <w:sz w:val="22"/>
        </w:rPr>
        <w:t xml:space="preserve">that is contacted by dislodgeable foliar residues, and BW of the </w:t>
      </w:r>
      <w:r w:rsidR="0058593F" w:rsidRPr="00170881">
        <w:rPr>
          <w:rFonts w:ascii="Calibri" w:eastAsia="Times New Roman" w:hAnsi="Calibri" w:cs="Times New Roman"/>
          <w:bCs/>
          <w:sz w:val="22"/>
        </w:rPr>
        <w:t>animal</w:t>
      </w:r>
      <w:r w:rsidR="00055977" w:rsidRPr="00170881">
        <w:rPr>
          <w:rFonts w:ascii="Calibri" w:eastAsia="Times New Roman" w:hAnsi="Calibri" w:cs="Times New Roman"/>
          <w:bCs/>
          <w:sz w:val="22"/>
        </w:rPr>
        <w:t xml:space="preserve">. </w:t>
      </w:r>
      <w:r w:rsidR="00055977" w:rsidRPr="00170881">
        <w:rPr>
          <w:rFonts w:ascii="Calibri" w:hAnsi="Calibri" w:cs="Times New Roman"/>
          <w:sz w:val="22"/>
        </w:rPr>
        <w:t xml:space="preserve"> </w:t>
      </w:r>
      <w:r w:rsidR="00055977" w:rsidRPr="00170881">
        <w:rPr>
          <w:rFonts w:ascii="Calibri" w:eastAsia="Times New Roman" w:hAnsi="Calibri" w:cs="Times New Roman"/>
          <w:bCs/>
          <w:sz w:val="22"/>
        </w:rPr>
        <w:t>C</w:t>
      </w:r>
      <w:r w:rsidR="00D85626" w:rsidRPr="00170881">
        <w:rPr>
          <w:rFonts w:ascii="Calibri" w:eastAsia="Times New Roman" w:hAnsi="Calibri" w:cs="Times New Roman"/>
          <w:bCs/>
          <w:sz w:val="22"/>
          <w:vertAlign w:val="subscript"/>
        </w:rPr>
        <w:t>plant</w:t>
      </w:r>
      <w:r w:rsidR="00055977" w:rsidRPr="00170881">
        <w:rPr>
          <w:rFonts w:ascii="Calibri" w:eastAsia="Times New Roman" w:hAnsi="Calibri" w:cs="Times New Roman"/>
          <w:sz w:val="22"/>
        </w:rPr>
        <w:t xml:space="preserve"> </w:t>
      </w:r>
      <w:r w:rsidR="00055977" w:rsidRPr="00170881">
        <w:rPr>
          <w:rFonts w:ascii="Calibri" w:hAnsi="Calibri" w:cs="Times New Roman"/>
          <w:sz w:val="22"/>
        </w:rPr>
        <w:t>is the same residue value used for the broadleaf foliage concentration in the assessment of dietary exposure</w:t>
      </w:r>
      <w:r w:rsidR="00055977" w:rsidRPr="00170881">
        <w:rPr>
          <w:rFonts w:ascii="Calibri" w:hAnsi="Calibri" w:cs="Times New Roman"/>
          <w:b/>
          <w:sz w:val="22"/>
        </w:rPr>
        <w:t xml:space="preserve">. </w:t>
      </w:r>
      <w:r w:rsidR="00055977" w:rsidRPr="00170881">
        <w:rPr>
          <w:rFonts w:ascii="Calibri" w:eastAsia="Times New Roman" w:hAnsi="Calibri" w:cs="Times New Roman"/>
          <w:bCs/>
          <w:sz w:val="22"/>
        </w:rPr>
        <w:t>In this equation, a factor of 0.1 is used to generate D</w:t>
      </w:r>
      <w:r w:rsidR="00055977" w:rsidRPr="00170881">
        <w:rPr>
          <w:rFonts w:ascii="Calibri" w:eastAsia="Times New Roman" w:hAnsi="Calibri" w:cs="Times New Roman"/>
          <w:bCs/>
          <w:sz w:val="22"/>
          <w:vertAlign w:val="subscript"/>
        </w:rPr>
        <w:t xml:space="preserve">contact(t) </w:t>
      </w:r>
      <w:r w:rsidR="00055977" w:rsidRPr="00170881">
        <w:rPr>
          <w:rFonts w:ascii="Calibri" w:eastAsia="Times New Roman" w:hAnsi="Calibri" w:cs="Times New Roman"/>
          <w:bCs/>
          <w:sz w:val="22"/>
        </w:rPr>
        <w:t>value with units in µg a.i./g-bw.</w:t>
      </w:r>
      <w:r w:rsidR="00D85626" w:rsidRPr="00170881">
        <w:rPr>
          <w:rFonts w:ascii="Calibri" w:eastAsia="Times New Roman" w:hAnsi="Calibri" w:cs="Times New Roman"/>
          <w:bCs/>
          <w:sz w:val="22"/>
        </w:rPr>
        <w:t xml:space="preserve"> </w:t>
      </w:r>
      <w:r w:rsidR="00D85626" w:rsidRPr="00170881">
        <w:rPr>
          <w:rFonts w:ascii="Calibri" w:eastAsia="Times New Roman" w:hAnsi="Calibri" w:cs="Times New Roman"/>
          <w:sz w:val="22"/>
        </w:rPr>
        <w:t xml:space="preserve">A default </w:t>
      </w:r>
      <w:r w:rsidR="00D85626" w:rsidRPr="00170881">
        <w:rPr>
          <w:rFonts w:ascii="Calibri" w:eastAsia="Times New Roman" w:hAnsi="Calibri" w:cs="Times New Roman"/>
          <w:sz w:val="22"/>
        </w:rPr>
        <w:lastRenderedPageBreak/>
        <w:t>value of 0.62 can be used for the F</w:t>
      </w:r>
      <w:r w:rsidR="00D85626" w:rsidRPr="00170881">
        <w:rPr>
          <w:rFonts w:ascii="Calibri" w:eastAsia="Times New Roman" w:hAnsi="Calibri" w:cs="Times New Roman"/>
          <w:sz w:val="22"/>
          <w:vertAlign w:val="subscript"/>
        </w:rPr>
        <w:t>dfr</w:t>
      </w:r>
      <w:r w:rsidR="00D85626" w:rsidRPr="00170881">
        <w:rPr>
          <w:rFonts w:ascii="Calibri" w:eastAsia="Times New Roman" w:hAnsi="Calibri" w:cs="Times New Roman"/>
          <w:sz w:val="22"/>
        </w:rPr>
        <w:t xml:space="preserve"> (details in TIM manual). The default value for R</w:t>
      </w:r>
      <w:r w:rsidR="00D85626" w:rsidRPr="00170881">
        <w:rPr>
          <w:rFonts w:ascii="Calibri" w:eastAsia="Times New Roman" w:hAnsi="Calibri" w:cs="Times New Roman"/>
          <w:sz w:val="22"/>
          <w:vertAlign w:val="subscript"/>
        </w:rPr>
        <w:t xml:space="preserve">foliar contact </w:t>
      </w:r>
      <w:r w:rsidR="00D85626" w:rsidRPr="00170881">
        <w:rPr>
          <w:rFonts w:ascii="Calibri" w:hAnsi="Calibri" w:cs="Times New Roman"/>
          <w:sz w:val="22"/>
        </w:rPr>
        <w:t>is 6.01</w:t>
      </w:r>
      <w:r w:rsidR="00D85626" w:rsidRPr="00170881">
        <w:rPr>
          <w:rFonts w:ascii="Calibri" w:eastAsia="Times New Roman" w:hAnsi="Calibri" w:cs="Times New Roman"/>
          <w:sz w:val="22"/>
        </w:rPr>
        <w:t xml:space="preserve"> cm</w:t>
      </w:r>
      <w:r w:rsidR="00D85626" w:rsidRPr="00170881">
        <w:rPr>
          <w:rFonts w:ascii="Calibri" w:eastAsia="Times New Roman" w:hAnsi="Calibri" w:cs="Times New Roman"/>
          <w:sz w:val="22"/>
          <w:vertAlign w:val="superscript"/>
        </w:rPr>
        <w:t xml:space="preserve">2 </w:t>
      </w:r>
      <w:r w:rsidR="00D85626" w:rsidRPr="00170881">
        <w:rPr>
          <w:rFonts w:ascii="Calibri" w:eastAsia="Times New Roman" w:hAnsi="Calibri" w:cs="Times New Roman"/>
          <w:sz w:val="22"/>
        </w:rPr>
        <w:t>foliage/cm</w:t>
      </w:r>
      <w:r w:rsidR="00D85626" w:rsidRPr="00170881">
        <w:rPr>
          <w:rFonts w:ascii="Calibri" w:eastAsia="Times New Roman" w:hAnsi="Calibri" w:cs="Times New Roman"/>
          <w:sz w:val="22"/>
          <w:vertAlign w:val="superscript"/>
        </w:rPr>
        <w:t xml:space="preserve">2 </w:t>
      </w:r>
      <w:r w:rsidR="00D85626" w:rsidRPr="00170881">
        <w:rPr>
          <w:rFonts w:ascii="Calibri" w:eastAsia="Times New Roman" w:hAnsi="Calibri" w:cs="Times New Roman"/>
          <w:sz w:val="22"/>
        </w:rPr>
        <w:t xml:space="preserve">body surface (TIM manual). Since this value is on an hourly basis, it is multiplied by </w:t>
      </w:r>
      <w:r w:rsidR="002C38F2" w:rsidRPr="00170881">
        <w:rPr>
          <w:rFonts w:ascii="Calibri" w:eastAsia="Times New Roman" w:hAnsi="Calibri" w:cs="Times New Roman"/>
          <w:sz w:val="22"/>
        </w:rPr>
        <w:t>8</w:t>
      </w:r>
      <w:r w:rsidR="00D85626" w:rsidRPr="00170881">
        <w:rPr>
          <w:rFonts w:ascii="Calibri" w:eastAsia="Times New Roman" w:hAnsi="Calibri" w:cs="Times New Roman"/>
          <w:sz w:val="22"/>
        </w:rPr>
        <w:t xml:space="preserve"> in order to generate a dermal dose on a daily time step</w:t>
      </w:r>
      <w:r w:rsidR="00D05711" w:rsidRPr="00170881">
        <w:rPr>
          <w:rFonts w:ascii="Calibri" w:eastAsia="Times New Roman" w:hAnsi="Calibri" w:cs="Times New Roman"/>
          <w:sz w:val="22"/>
        </w:rPr>
        <w:t xml:space="preserve"> (assuming that the animal is active for 8 hours a day)</w:t>
      </w:r>
      <w:r w:rsidR="00D85626" w:rsidRPr="00170881">
        <w:rPr>
          <w:rFonts w:ascii="Calibri" w:eastAsia="Times New Roman" w:hAnsi="Calibri" w:cs="Times New Roman"/>
          <w:sz w:val="22"/>
        </w:rPr>
        <w:t>.</w:t>
      </w:r>
      <w:r w:rsidR="0058593F" w:rsidRPr="00170881">
        <w:rPr>
          <w:rFonts w:ascii="Calibri" w:eastAsia="Times New Roman" w:hAnsi="Calibri" w:cs="Times New Roman"/>
          <w:sz w:val="22"/>
        </w:rPr>
        <w:t>The value of 0.079 is used to represent the fraction of the animal that is contacting foliage. This value is based on the fraction of a</w:t>
      </w:r>
      <w:r w:rsidR="006A3393" w:rsidRPr="00170881">
        <w:rPr>
          <w:rFonts w:ascii="Calibri" w:eastAsia="Times New Roman" w:hAnsi="Calibri" w:cs="Times New Roman"/>
          <w:sz w:val="22"/>
        </w:rPr>
        <w:t xml:space="preserve"> bird that is represented by it</w:t>
      </w:r>
      <w:r w:rsidR="0058593F" w:rsidRPr="00170881">
        <w:rPr>
          <w:rFonts w:ascii="Calibri" w:eastAsia="Times New Roman" w:hAnsi="Calibri" w:cs="Times New Roman"/>
          <w:sz w:val="22"/>
        </w:rPr>
        <w:t>s unfeathered feet. It is assumed that this fraction can also be applied to mammals.</w:t>
      </w:r>
    </w:p>
    <w:p w14:paraId="5B9B12BF" w14:textId="77777777" w:rsidR="00055977" w:rsidRPr="00170881" w:rsidRDefault="00055977" w:rsidP="0023453A">
      <w:pPr>
        <w:rPr>
          <w:rFonts w:ascii="Calibri" w:eastAsia="Times New Roman" w:hAnsi="Calibri" w:cs="Times New Roman"/>
          <w:bCs/>
          <w:sz w:val="22"/>
        </w:rPr>
      </w:pPr>
    </w:p>
    <w:p w14:paraId="672B16C8" w14:textId="7912346E" w:rsidR="00055977" w:rsidRPr="00170881" w:rsidRDefault="00055977" w:rsidP="0023453A">
      <w:pPr>
        <w:pStyle w:val="Caption"/>
        <w:spacing w:after="0" w:line="240" w:lineRule="auto"/>
        <w:rPr>
          <w:rFonts w:ascii="Calibri" w:hAnsi="Calibri"/>
          <w:b w:val="0"/>
        </w:rPr>
      </w:pPr>
      <w:r w:rsidRPr="00170881">
        <w:rPr>
          <w:rFonts w:ascii="Calibri" w:hAnsi="Calibri"/>
        </w:rPr>
        <w:t xml:space="preserve">Equation </w:t>
      </w:r>
      <w:r w:rsidR="00652F38" w:rsidRPr="00170881">
        <w:rPr>
          <w:rFonts w:ascii="Calibri" w:hAnsi="Calibri"/>
        </w:rPr>
        <w:t>16</w:t>
      </w:r>
      <w:r w:rsidRPr="00170881">
        <w:rPr>
          <w:rFonts w:ascii="Calibri" w:hAnsi="Calibri"/>
        </w:rPr>
        <w:t>.</w:t>
      </w:r>
      <w:r w:rsidRPr="00170881">
        <w:rPr>
          <w:rFonts w:ascii="Calibri" w:hAnsi="Calibri"/>
          <w:b w:val="0"/>
        </w:rPr>
        <w:t xml:space="preserve"> </w:t>
      </w:r>
      <m:oMath>
        <m:sSub>
          <m:sSubPr>
            <m:ctrlPr>
              <w:rPr>
                <w:rFonts w:ascii="Cambria Math" w:hAnsi="Cambria Math"/>
                <w:b w:val="0"/>
                <w:i/>
              </w:rPr>
            </m:ctrlPr>
          </m:sSubPr>
          <m:e>
            <m:r>
              <w:rPr>
                <w:rFonts w:ascii="Cambria Math" w:hAnsi="Cambria Math"/>
              </w:rPr>
              <m:t>D</m:t>
            </m:r>
          </m:e>
          <m:sub>
            <m:r>
              <w:rPr>
                <w:rFonts w:ascii="Cambria Math" w:hAnsi="Cambria Math"/>
              </w:rPr>
              <m:t>contact(t)</m:t>
            </m:r>
          </m:sub>
        </m:sSub>
        <m:r>
          <w:rPr>
            <w:rFonts w:ascii="Cambria Math" w:hAnsi="Cambria Math"/>
          </w:rPr>
          <m:t>=</m:t>
        </m:r>
        <m:f>
          <m:fPr>
            <m:ctrlPr>
              <w:rPr>
                <w:rFonts w:ascii="Cambria Math" w:hAnsi="Cambria Math"/>
                <w:b w:val="0"/>
                <w:i/>
              </w:rPr>
            </m:ctrlPr>
          </m:fPr>
          <m:num>
            <m:sSub>
              <m:sSubPr>
                <m:ctrlPr>
                  <w:rPr>
                    <w:rFonts w:ascii="Cambria Math" w:hAnsi="Cambria Math"/>
                    <w:b w:val="0"/>
                    <w:i/>
                  </w:rPr>
                </m:ctrlPr>
              </m:sSubPr>
              <m:e>
                <m:r>
                  <w:rPr>
                    <w:rFonts w:ascii="Cambria Math" w:hAnsi="Cambria Math"/>
                  </w:rPr>
                  <m:t>C</m:t>
                </m:r>
              </m:e>
              <m:sub>
                <m:r>
                  <w:rPr>
                    <w:rFonts w:ascii="Cambria Math" w:hAnsi="Cambria Math"/>
                  </w:rPr>
                  <m:t>plant(t)</m:t>
                </m:r>
              </m:sub>
            </m:sSub>
            <m:r>
              <w:rPr>
                <w:rFonts w:ascii="Cambria Math" w:hAnsi="Cambria Math"/>
              </w:rPr>
              <m:t>*</m:t>
            </m:r>
            <m:sSub>
              <m:sSubPr>
                <m:ctrlPr>
                  <w:rPr>
                    <w:rFonts w:ascii="Cambria Math" w:hAnsi="Cambria Math"/>
                    <w:b w:val="0"/>
                    <w:i/>
                  </w:rPr>
                </m:ctrlPr>
              </m:sSubPr>
              <m:e>
                <m:r>
                  <w:rPr>
                    <w:rFonts w:ascii="Cambria Math" w:hAnsi="Cambria Math"/>
                  </w:rPr>
                  <m:t>F</m:t>
                </m:r>
              </m:e>
              <m:sub>
                <m:r>
                  <w:rPr>
                    <w:rFonts w:ascii="Cambria Math" w:hAnsi="Cambria Math"/>
                  </w:rPr>
                  <m:t>dfr</m:t>
                </m:r>
              </m:sub>
            </m:sSub>
            <m:r>
              <w:rPr>
                <w:rFonts w:ascii="Cambria Math" w:hAnsi="Cambria Math"/>
              </w:rPr>
              <m:t>*</m:t>
            </m:r>
            <m:sSub>
              <m:sSubPr>
                <m:ctrlPr>
                  <w:rPr>
                    <w:rFonts w:ascii="Cambria Math" w:hAnsi="Cambria Math"/>
                    <w:b w:val="0"/>
                    <w:i/>
                  </w:rPr>
                </m:ctrlPr>
              </m:sSubPr>
              <m:e>
                <m:r>
                  <w:rPr>
                    <w:rFonts w:ascii="Cambria Math" w:hAnsi="Cambria Math"/>
                  </w:rPr>
                  <m:t>R</m:t>
                </m:r>
              </m:e>
              <m:sub>
                <m:r>
                  <w:rPr>
                    <w:rFonts w:ascii="Cambria Math" w:hAnsi="Cambria Math"/>
                  </w:rPr>
                  <m:t>foliar contact</m:t>
                </m:r>
              </m:sub>
            </m:sSub>
            <m:r>
              <w:rPr>
                <w:rFonts w:ascii="Cambria Math" w:hAnsi="Cambria Math"/>
              </w:rPr>
              <m:t>*8*</m:t>
            </m:r>
            <m:d>
              <m:dPr>
                <m:ctrlPr>
                  <w:rPr>
                    <w:rFonts w:ascii="Cambria Math" w:hAnsi="Cambria Math"/>
                    <w:b w:val="0"/>
                    <w:i/>
                  </w:rPr>
                </m:ctrlPr>
              </m:dPr>
              <m:e>
                <m:sSub>
                  <m:sSubPr>
                    <m:ctrlPr>
                      <w:rPr>
                        <w:rFonts w:ascii="Cambria Math" w:hAnsi="Cambria Math"/>
                        <w:b w:val="0"/>
                        <w:i/>
                      </w:rPr>
                    </m:ctrlPr>
                  </m:sSubPr>
                  <m:e>
                    <m:r>
                      <w:rPr>
                        <w:rFonts w:ascii="Cambria Math" w:hAnsi="Cambria Math"/>
                      </w:rPr>
                      <m:t>SA</m:t>
                    </m:r>
                  </m:e>
                  <m:sub>
                    <m:r>
                      <w:rPr>
                        <w:rFonts w:ascii="Cambria Math" w:hAnsi="Cambria Math"/>
                      </w:rPr>
                      <m:t>total</m:t>
                    </m:r>
                  </m:sub>
                </m:sSub>
                <m:r>
                  <w:rPr>
                    <w:rFonts w:ascii="Cambria Math" w:hAnsi="Cambria Math"/>
                  </w:rPr>
                  <m:t>*0.079</m:t>
                </m:r>
              </m:e>
            </m:d>
            <m:r>
              <w:rPr>
                <w:rFonts w:ascii="Cambria Math" w:hAnsi="Cambria Math"/>
              </w:rPr>
              <m:t>*0.1</m:t>
            </m:r>
          </m:num>
          <m:den>
            <m:r>
              <w:rPr>
                <w:rFonts w:ascii="Cambria Math" w:hAnsi="Cambria Math"/>
              </w:rPr>
              <m:t>BW</m:t>
            </m:r>
          </m:den>
        </m:f>
        <m:r>
          <w:rPr>
            <w:rFonts w:ascii="Cambria Math" w:hAnsi="Cambria Math"/>
          </w:rPr>
          <m:t>*</m:t>
        </m:r>
        <m:sSub>
          <m:sSubPr>
            <m:ctrlPr>
              <w:rPr>
                <w:rFonts w:ascii="Cambria Math" w:hAnsi="Cambria Math"/>
                <w:b w:val="0"/>
                <w:i/>
              </w:rPr>
            </m:ctrlPr>
          </m:sSubPr>
          <m:e>
            <m:r>
              <w:rPr>
                <w:rFonts w:ascii="Cambria Math" w:hAnsi="Cambria Math"/>
              </w:rPr>
              <m:t>F</m:t>
            </m:r>
          </m:e>
          <m:sub>
            <m:r>
              <w:rPr>
                <w:rFonts w:ascii="Cambria Math" w:hAnsi="Cambria Math"/>
              </w:rPr>
              <m:t>red</m:t>
            </m:r>
          </m:sub>
        </m:sSub>
      </m:oMath>
    </w:p>
    <w:p w14:paraId="5D06EFA1" w14:textId="77777777" w:rsidR="00FB2286" w:rsidRPr="00170881" w:rsidRDefault="00FB2286" w:rsidP="0023453A">
      <w:pPr>
        <w:rPr>
          <w:rFonts w:ascii="Calibri" w:hAnsi="Calibri" w:cs="Times New Roman"/>
          <w:sz w:val="22"/>
          <w:highlight w:val="yellow"/>
        </w:rPr>
      </w:pPr>
    </w:p>
    <w:p w14:paraId="092A58E6" w14:textId="7E851CD4" w:rsidR="00BB4006" w:rsidRPr="00170881" w:rsidRDefault="00BB4006" w:rsidP="008E5D0A">
      <w:pPr>
        <w:pStyle w:val="BEHeading2"/>
        <w:numPr>
          <w:ilvl w:val="1"/>
          <w:numId w:val="7"/>
        </w:numPr>
      </w:pPr>
      <w:r w:rsidRPr="00170881">
        <w:t xml:space="preserve">Inhalation </w:t>
      </w:r>
    </w:p>
    <w:p w14:paraId="38A129DA" w14:textId="77777777" w:rsidR="00BB4006" w:rsidRPr="00170881" w:rsidRDefault="00BB4006" w:rsidP="0023453A">
      <w:pPr>
        <w:rPr>
          <w:rFonts w:ascii="Calibri" w:hAnsi="Calibri" w:cs="Times New Roman"/>
          <w:sz w:val="22"/>
        </w:rPr>
      </w:pPr>
    </w:p>
    <w:p w14:paraId="5843EA9D" w14:textId="3BBCF8CE" w:rsidR="00A17E1C" w:rsidRPr="00170881" w:rsidRDefault="00A17E1C" w:rsidP="0023453A">
      <w:pPr>
        <w:rPr>
          <w:rFonts w:ascii="Calibri" w:hAnsi="Calibri" w:cs="Times New Roman"/>
          <w:sz w:val="22"/>
        </w:rPr>
      </w:pPr>
      <w:r w:rsidRPr="00170881">
        <w:rPr>
          <w:rFonts w:ascii="Calibri" w:hAnsi="Calibri" w:cs="Times New Roman"/>
          <w:sz w:val="22"/>
        </w:rPr>
        <w:t>Similar to dermal exposure, two different routes of exposure through inhalation are considered: inhalation of spray droplets at the time of the application and inhalation of volatilized residues under the crop’s canopy. Also, these does are converted to an oral-equivalent for comparison to oral-based thresholds and toxicity data. This section describes the methods for estimating pesticide doses through inhalation.</w:t>
      </w:r>
    </w:p>
    <w:p w14:paraId="5BA1CFD9" w14:textId="77777777" w:rsidR="00832CCE" w:rsidRPr="00170881" w:rsidRDefault="00832CCE" w:rsidP="0023453A">
      <w:pPr>
        <w:rPr>
          <w:rFonts w:ascii="Calibri" w:hAnsi="Calibri" w:cs="Times New Roman"/>
          <w:sz w:val="22"/>
        </w:rPr>
      </w:pPr>
    </w:p>
    <w:p w14:paraId="34099373" w14:textId="7DF3CFF8" w:rsidR="001968B6" w:rsidRPr="00170881" w:rsidRDefault="00562905" w:rsidP="00832CCE">
      <w:pPr>
        <w:pStyle w:val="BEHeading2"/>
      </w:pPr>
      <w:r w:rsidRPr="00170881">
        <w:t>Spray dose</w:t>
      </w:r>
      <w:r w:rsidRPr="00170881">
        <w:rPr>
          <w:b/>
        </w:rPr>
        <w:t xml:space="preserve"> </w:t>
      </w:r>
    </w:p>
    <w:p w14:paraId="6E6A5F18" w14:textId="77777777" w:rsidR="001968B6" w:rsidRPr="00170881" w:rsidRDefault="001968B6" w:rsidP="0023453A">
      <w:pPr>
        <w:rPr>
          <w:rFonts w:ascii="Calibri" w:hAnsi="Calibri" w:cs="Times New Roman"/>
          <w:sz w:val="22"/>
        </w:rPr>
      </w:pPr>
    </w:p>
    <w:p w14:paraId="490FDA17" w14:textId="314F2746" w:rsidR="00562905" w:rsidRPr="00170881" w:rsidRDefault="001968B6" w:rsidP="0023453A">
      <w:pPr>
        <w:rPr>
          <w:rFonts w:ascii="Calibri" w:hAnsi="Calibri" w:cs="Times New Roman"/>
          <w:sz w:val="22"/>
        </w:rPr>
      </w:pPr>
      <w:r w:rsidRPr="00170881">
        <w:rPr>
          <w:rFonts w:ascii="Calibri" w:hAnsi="Calibri" w:cs="Times New Roman"/>
          <w:sz w:val="22"/>
        </w:rPr>
        <w:t xml:space="preserve">Inhalation exposure from applied pesticide droplets is considered </w:t>
      </w:r>
      <w:r w:rsidR="00562905" w:rsidRPr="00170881">
        <w:rPr>
          <w:rFonts w:ascii="Calibri" w:hAnsi="Calibri" w:cs="Times New Roman"/>
          <w:sz w:val="22"/>
        </w:rPr>
        <w:t>on the day of the application</w:t>
      </w:r>
      <w:r w:rsidRPr="00170881">
        <w:rPr>
          <w:rFonts w:ascii="Calibri" w:hAnsi="Calibri" w:cs="Times New Roman"/>
          <w:sz w:val="22"/>
        </w:rPr>
        <w:t xml:space="preserve">. The pesticide dose inhaled by the </w:t>
      </w:r>
      <w:r w:rsidR="00562905" w:rsidRPr="00170881">
        <w:rPr>
          <w:rFonts w:ascii="Calibri" w:hAnsi="Calibri" w:cs="Times New Roman"/>
          <w:sz w:val="22"/>
        </w:rPr>
        <w:t>animal</w:t>
      </w:r>
      <w:r w:rsidRPr="00170881">
        <w:rPr>
          <w:rFonts w:ascii="Calibri" w:hAnsi="Calibri" w:cs="Times New Roman"/>
          <w:sz w:val="22"/>
        </w:rPr>
        <w:t xml:space="preserve"> in airborne droplets from a spray application is estimated using </w:t>
      </w:r>
      <w:r w:rsidRPr="00170881">
        <w:rPr>
          <w:rFonts w:ascii="Calibri" w:hAnsi="Calibri" w:cs="Times New Roman"/>
          <w:b/>
          <w:sz w:val="22"/>
        </w:rPr>
        <w:t xml:space="preserve">Equation </w:t>
      </w:r>
      <w:r w:rsidR="00652F38" w:rsidRPr="00170881">
        <w:rPr>
          <w:rFonts w:ascii="Calibri" w:hAnsi="Calibri" w:cs="Times New Roman"/>
          <w:b/>
          <w:sz w:val="22"/>
        </w:rPr>
        <w:t>17</w:t>
      </w:r>
      <w:r w:rsidR="00127C0D" w:rsidRPr="00170881">
        <w:rPr>
          <w:rFonts w:ascii="Calibri" w:hAnsi="Calibri" w:cs="Times New Roman"/>
          <w:b/>
          <w:sz w:val="22"/>
        </w:rPr>
        <w:t xml:space="preserve"> (Table 10</w:t>
      </w:r>
      <w:r w:rsidR="0030660F" w:rsidRPr="00170881">
        <w:rPr>
          <w:rFonts w:ascii="Calibri" w:hAnsi="Calibri" w:cs="Times New Roman"/>
          <w:b/>
          <w:sz w:val="22"/>
        </w:rPr>
        <w:t>)</w:t>
      </w:r>
      <w:r w:rsidRPr="00170881">
        <w:rPr>
          <w:rFonts w:ascii="Calibri" w:hAnsi="Calibri" w:cs="Times New Roman"/>
          <w:b/>
          <w:sz w:val="22"/>
        </w:rPr>
        <w:t>.</w:t>
      </w:r>
      <w:r w:rsidRPr="00170881">
        <w:rPr>
          <w:rFonts w:ascii="Calibri" w:hAnsi="Calibri" w:cs="Times New Roman"/>
          <w:sz w:val="22"/>
        </w:rPr>
        <w:t xml:space="preserve"> This equation accounts for the pesticide concentration in the volume of air under the release height (C</w:t>
      </w:r>
      <w:r w:rsidR="00562905" w:rsidRPr="00170881">
        <w:rPr>
          <w:rFonts w:ascii="Calibri" w:hAnsi="Calibri" w:cs="Times New Roman"/>
          <w:sz w:val="22"/>
          <w:vertAlign w:val="subscript"/>
        </w:rPr>
        <w:t>air</w:t>
      </w:r>
      <w:r w:rsidRPr="00170881">
        <w:rPr>
          <w:rFonts w:ascii="Calibri" w:hAnsi="Calibri" w:cs="Times New Roman"/>
          <w:sz w:val="22"/>
          <w:vertAlign w:val="subscript"/>
        </w:rPr>
        <w:t>(drops)</w:t>
      </w:r>
      <w:r w:rsidRPr="00170881">
        <w:rPr>
          <w:rFonts w:ascii="Calibri" w:hAnsi="Calibri" w:cs="Times New Roman"/>
          <w:sz w:val="22"/>
        </w:rPr>
        <w:t xml:space="preserve">), the volume of air respired by the </w:t>
      </w:r>
      <w:r w:rsidR="00562905" w:rsidRPr="00170881">
        <w:rPr>
          <w:rFonts w:ascii="Calibri" w:hAnsi="Calibri" w:cs="Times New Roman"/>
          <w:sz w:val="22"/>
        </w:rPr>
        <w:t>animal</w:t>
      </w:r>
      <w:r w:rsidRPr="00170881">
        <w:rPr>
          <w:rFonts w:ascii="Calibri" w:hAnsi="Calibri" w:cs="Times New Roman"/>
          <w:sz w:val="22"/>
        </w:rPr>
        <w:t xml:space="preserve"> during the time step (V</w:t>
      </w:r>
      <w:r w:rsidRPr="00170881">
        <w:rPr>
          <w:rFonts w:ascii="Calibri" w:hAnsi="Calibri" w:cs="Times New Roman"/>
          <w:sz w:val="22"/>
          <w:vertAlign w:val="subscript"/>
        </w:rPr>
        <w:t>inhalation</w:t>
      </w:r>
      <w:r w:rsidRPr="00170881">
        <w:rPr>
          <w:rFonts w:ascii="Calibri" w:hAnsi="Calibri" w:cs="Times New Roman"/>
          <w:sz w:val="22"/>
        </w:rPr>
        <w:t>) and the fraction of d</w:t>
      </w:r>
      <w:r w:rsidR="00562905" w:rsidRPr="00170881">
        <w:rPr>
          <w:rFonts w:ascii="Calibri" w:hAnsi="Calibri" w:cs="Times New Roman"/>
          <w:sz w:val="22"/>
        </w:rPr>
        <w:t xml:space="preserve">roplets that can be respired </w:t>
      </w:r>
      <w:r w:rsidRPr="00170881">
        <w:rPr>
          <w:rFonts w:ascii="Calibri" w:hAnsi="Calibri" w:cs="Times New Roman"/>
          <w:sz w:val="22"/>
        </w:rPr>
        <w:t>(F</w:t>
      </w:r>
      <w:r w:rsidRPr="00170881">
        <w:rPr>
          <w:rFonts w:ascii="Calibri" w:hAnsi="Calibri" w:cs="Times New Roman"/>
          <w:sz w:val="22"/>
          <w:vertAlign w:val="subscript"/>
        </w:rPr>
        <w:t>respired</w:t>
      </w:r>
      <w:r w:rsidRPr="00170881">
        <w:rPr>
          <w:rFonts w:ascii="Calibri" w:hAnsi="Calibri" w:cs="Times New Roman"/>
          <w:sz w:val="22"/>
        </w:rPr>
        <w:t xml:space="preserve">). These factors considered together result in a mass of pesticide respired by </w:t>
      </w:r>
      <w:r w:rsidR="00562905" w:rsidRPr="00170881">
        <w:rPr>
          <w:rFonts w:ascii="Calibri" w:hAnsi="Calibri" w:cs="Times New Roman"/>
          <w:sz w:val="22"/>
        </w:rPr>
        <w:t xml:space="preserve">the animal on the day of the </w:t>
      </w:r>
      <w:r w:rsidR="00430ECA" w:rsidRPr="00170881">
        <w:rPr>
          <w:rFonts w:ascii="Calibri" w:hAnsi="Calibri" w:cs="Times New Roman"/>
          <w:sz w:val="22"/>
        </w:rPr>
        <w:t>application</w:t>
      </w:r>
      <w:r w:rsidRPr="00170881">
        <w:rPr>
          <w:rFonts w:ascii="Calibri" w:hAnsi="Calibri" w:cs="Times New Roman"/>
          <w:sz w:val="22"/>
        </w:rPr>
        <w:t xml:space="preserve">. This number is converted to a dose basis by dividing by the BW of the </w:t>
      </w:r>
      <w:r w:rsidR="00562905" w:rsidRPr="00170881">
        <w:rPr>
          <w:rFonts w:ascii="Calibri" w:hAnsi="Calibri" w:cs="Times New Roman"/>
          <w:sz w:val="22"/>
        </w:rPr>
        <w:t>assessed animal</w:t>
      </w:r>
      <w:r w:rsidRPr="00170881">
        <w:rPr>
          <w:rFonts w:ascii="Calibri" w:hAnsi="Calibri" w:cs="Times New Roman"/>
          <w:sz w:val="22"/>
        </w:rPr>
        <w:t>.</w:t>
      </w:r>
      <w:r w:rsidR="00562905" w:rsidRPr="00170881">
        <w:rPr>
          <w:rFonts w:ascii="Calibri" w:hAnsi="Calibri" w:cs="Times New Roman"/>
          <w:sz w:val="22"/>
        </w:rPr>
        <w:t xml:space="preserve"> It is assumed that a suspended droplet will have either settled or cleared from the application area by 60 minutes after application. Therefore, only one hour of inhalation is considered.</w:t>
      </w:r>
      <w:r w:rsidR="0030660F" w:rsidRPr="00170881">
        <w:rPr>
          <w:rFonts w:ascii="Calibri" w:hAnsi="Calibri" w:cs="Times New Roman"/>
          <w:sz w:val="22"/>
        </w:rPr>
        <w:t xml:space="preserve"> </w:t>
      </w:r>
    </w:p>
    <w:p w14:paraId="7CF41201" w14:textId="77777777" w:rsidR="001968B6" w:rsidRPr="00170881" w:rsidRDefault="001968B6" w:rsidP="0023453A">
      <w:pPr>
        <w:rPr>
          <w:rFonts w:ascii="Calibri" w:hAnsi="Calibri" w:cs="Times New Roman"/>
          <w:sz w:val="22"/>
        </w:rPr>
      </w:pPr>
    </w:p>
    <w:p w14:paraId="3A63AACD" w14:textId="1066CDF0" w:rsidR="001968B6" w:rsidRPr="00170881" w:rsidRDefault="001968B6" w:rsidP="0023453A">
      <w:pPr>
        <w:rPr>
          <w:rFonts w:ascii="Calibri" w:hAnsi="Calibri" w:cs="Times New Roman"/>
          <w:sz w:val="22"/>
        </w:rPr>
      </w:pPr>
      <w:r w:rsidRPr="00170881">
        <w:rPr>
          <w:rFonts w:ascii="Calibri" w:hAnsi="Calibri" w:cs="Times New Roman"/>
          <w:b/>
          <w:sz w:val="22"/>
        </w:rPr>
        <w:t xml:space="preserve">Equation </w:t>
      </w:r>
      <w:r w:rsidR="00652F38" w:rsidRPr="00170881">
        <w:rPr>
          <w:rFonts w:ascii="Calibri" w:hAnsi="Calibri" w:cs="Times New Roman"/>
          <w:b/>
          <w:sz w:val="22"/>
        </w:rPr>
        <w:t>17</w:t>
      </w:r>
      <w:r w:rsidRPr="00170881">
        <w:rPr>
          <w:rFonts w:ascii="Calibri" w:hAnsi="Calibri" w:cs="Times New Roman"/>
          <w:b/>
          <w:sz w:val="22"/>
        </w:rPr>
        <w:t>.</w:t>
      </w:r>
      <w:r w:rsidRPr="00170881">
        <w:rPr>
          <w:rFonts w:ascii="Calibri" w:hAnsi="Calibri" w:cs="Times New Roman"/>
          <w:sz w:val="22"/>
        </w:rPr>
        <w:t xml:space="preserve"> </w:t>
      </w:r>
      <m:oMath>
        <m:r>
          <w:rPr>
            <w:rFonts w:ascii="Cambria Math" w:hAnsi="Cambria Math" w:cs="Times New Roman"/>
            <w:sz w:val="22"/>
          </w:rPr>
          <m:t>Dose from inhaled spray=</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C</m:t>
                </m:r>
              </m:e>
              <m:sub>
                <m:r>
                  <w:rPr>
                    <w:rFonts w:ascii="Cambria Math" w:hAnsi="Cambria Math" w:cs="Times New Roman"/>
                    <w:sz w:val="22"/>
                  </w:rPr>
                  <m:t>air(drops)</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V</m:t>
                </m:r>
              </m:e>
              <m:sub>
                <m:r>
                  <w:rPr>
                    <w:rFonts w:ascii="Cambria Math" w:hAnsi="Cambria Math" w:cs="Times New Roman"/>
                    <w:sz w:val="22"/>
                  </w:rPr>
                  <m:t>inhalation</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respired</m:t>
                </m:r>
              </m:sub>
            </m:sSub>
          </m:num>
          <m:den>
            <m:r>
              <w:rPr>
                <w:rFonts w:ascii="Cambria Math" w:hAnsi="Cambria Math" w:cs="Times New Roman"/>
                <w:sz w:val="22"/>
              </w:rPr>
              <m:t>BW</m:t>
            </m:r>
          </m:den>
        </m:f>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re</m:t>
            </m:r>
          </m:sub>
        </m:sSub>
      </m:oMath>
    </w:p>
    <w:p w14:paraId="5E573D24" w14:textId="77777777" w:rsidR="001968B6" w:rsidRPr="00170881" w:rsidRDefault="001968B6" w:rsidP="0023453A">
      <w:pPr>
        <w:rPr>
          <w:rFonts w:ascii="Calibri" w:hAnsi="Calibri" w:cs="Times New Roman"/>
          <w:b/>
          <w:sz w:val="22"/>
        </w:rPr>
      </w:pPr>
    </w:p>
    <w:p w14:paraId="4AC838E3" w14:textId="77777777" w:rsidR="005F13B7" w:rsidRDefault="005F13B7">
      <w:pPr>
        <w:rPr>
          <w:rFonts w:ascii="Calibri" w:hAnsi="Calibri" w:cs="Times New Roman"/>
          <w:b/>
          <w:sz w:val="22"/>
        </w:rPr>
      </w:pPr>
      <w:r>
        <w:rPr>
          <w:rFonts w:ascii="Calibri" w:hAnsi="Calibri" w:cs="Times New Roman"/>
          <w:b/>
          <w:sz w:val="22"/>
        </w:rPr>
        <w:br w:type="page"/>
      </w:r>
    </w:p>
    <w:p w14:paraId="5E767ECD" w14:textId="3584B35E" w:rsidR="0030660F" w:rsidRPr="00170881" w:rsidRDefault="00127C0D" w:rsidP="0023453A">
      <w:pPr>
        <w:rPr>
          <w:rFonts w:ascii="Calibri" w:eastAsia="Times New Roman" w:hAnsi="Calibri" w:cs="Times New Roman"/>
          <w:b/>
          <w:color w:val="000000"/>
          <w:sz w:val="22"/>
        </w:rPr>
      </w:pPr>
      <w:r w:rsidRPr="00170881">
        <w:rPr>
          <w:rFonts w:ascii="Calibri" w:hAnsi="Calibri" w:cs="Times New Roman"/>
          <w:b/>
          <w:sz w:val="22"/>
        </w:rPr>
        <w:lastRenderedPageBreak/>
        <w:t>Table 10</w:t>
      </w:r>
      <w:r w:rsidR="0030660F" w:rsidRPr="00170881">
        <w:rPr>
          <w:rFonts w:ascii="Calibri" w:hAnsi="Calibri" w:cs="Times New Roman"/>
          <w:b/>
          <w:sz w:val="22"/>
        </w:rPr>
        <w:t xml:space="preserve">. </w:t>
      </w:r>
      <w:r w:rsidR="0030660F" w:rsidRPr="00170881">
        <w:rPr>
          <w:rFonts w:ascii="Calibri" w:hAnsi="Calibri" w:cs="Times New Roman"/>
          <w:b/>
          <w:bCs/>
          <w:sz w:val="22"/>
        </w:rPr>
        <w:t>Parameters Used to E</w:t>
      </w:r>
      <w:r w:rsidR="0030660F" w:rsidRPr="00170881">
        <w:rPr>
          <w:rFonts w:ascii="Calibri" w:eastAsia="Times New Roman" w:hAnsi="Calibri" w:cs="Times New Roman"/>
          <w:b/>
          <w:color w:val="000000"/>
          <w:sz w:val="22"/>
        </w:rPr>
        <w:t>stimate Pesticide Dose through Inhalation Exposure</w:t>
      </w:r>
      <w:r w:rsidR="00F87D89">
        <w:rPr>
          <w:rFonts w:ascii="Calibri" w:eastAsia="Times New Roman" w:hAnsi="Calibri" w:cs="Times New Roman"/>
          <w:b/>
          <w:color w:val="000000"/>
          <w:sz w:val="22"/>
        </w:rPr>
        <w:t>.</w:t>
      </w:r>
    </w:p>
    <w:tbl>
      <w:tblPr>
        <w:tblW w:w="95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561"/>
        <w:gridCol w:w="1980"/>
      </w:tblGrid>
      <w:tr w:rsidR="003119E9" w:rsidRPr="00170881" w14:paraId="58D38732" w14:textId="77777777" w:rsidTr="00004E7E">
        <w:trPr>
          <w:trHeight w:val="315"/>
        </w:trPr>
        <w:tc>
          <w:tcPr>
            <w:tcW w:w="1004" w:type="dxa"/>
            <w:shd w:val="clear" w:color="auto" w:fill="auto"/>
            <w:noWrap/>
            <w:vAlign w:val="center"/>
            <w:hideMark/>
          </w:tcPr>
          <w:p w14:paraId="02EB6C66" w14:textId="77777777" w:rsidR="003119E9" w:rsidRPr="00170881" w:rsidRDefault="003119E9" w:rsidP="0023453A">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Symbol</w:t>
            </w:r>
          </w:p>
        </w:tc>
        <w:tc>
          <w:tcPr>
            <w:tcW w:w="6561" w:type="dxa"/>
            <w:shd w:val="clear" w:color="auto" w:fill="auto"/>
            <w:noWrap/>
            <w:vAlign w:val="center"/>
            <w:hideMark/>
          </w:tcPr>
          <w:p w14:paraId="1CAA2414" w14:textId="77777777" w:rsidR="003119E9" w:rsidRPr="00170881" w:rsidRDefault="003119E9" w:rsidP="0023453A">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Parameter Description</w:t>
            </w:r>
          </w:p>
        </w:tc>
        <w:tc>
          <w:tcPr>
            <w:tcW w:w="1980" w:type="dxa"/>
            <w:shd w:val="clear" w:color="auto" w:fill="auto"/>
            <w:noWrap/>
            <w:vAlign w:val="center"/>
            <w:hideMark/>
          </w:tcPr>
          <w:p w14:paraId="3F988282" w14:textId="77777777" w:rsidR="003119E9" w:rsidRPr="00170881" w:rsidRDefault="003119E9" w:rsidP="0023453A">
            <w:pPr>
              <w:jc w:val="center"/>
              <w:rPr>
                <w:rFonts w:ascii="Calibri" w:eastAsia="Times New Roman" w:hAnsi="Calibri" w:cs="Times New Roman"/>
                <w:b/>
                <w:bCs/>
                <w:color w:val="000000"/>
                <w:sz w:val="22"/>
              </w:rPr>
            </w:pPr>
            <w:r w:rsidRPr="00170881">
              <w:rPr>
                <w:rFonts w:ascii="Calibri" w:eastAsia="Times New Roman" w:hAnsi="Calibri" w:cs="Times New Roman"/>
                <w:b/>
                <w:bCs/>
                <w:color w:val="000000"/>
                <w:sz w:val="22"/>
              </w:rPr>
              <w:t>Units</w:t>
            </w:r>
          </w:p>
        </w:tc>
      </w:tr>
      <w:tr w:rsidR="003119E9" w:rsidRPr="00170881" w14:paraId="52E47291" w14:textId="77777777" w:rsidTr="00004E7E">
        <w:trPr>
          <w:trHeight w:val="330"/>
        </w:trPr>
        <w:tc>
          <w:tcPr>
            <w:tcW w:w="1004" w:type="dxa"/>
            <w:shd w:val="clear" w:color="auto" w:fill="auto"/>
            <w:noWrap/>
            <w:vAlign w:val="center"/>
            <w:hideMark/>
          </w:tcPr>
          <w:p w14:paraId="45F67E6D"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w:t>
            </w:r>
            <w:r w:rsidRPr="00170881">
              <w:rPr>
                <w:rFonts w:ascii="Calibri" w:eastAsia="Times New Roman" w:hAnsi="Calibri" w:cs="Times New Roman"/>
                <w:color w:val="000000"/>
                <w:sz w:val="22"/>
                <w:vertAlign w:val="subscript"/>
              </w:rPr>
              <w:t>rate</w:t>
            </w:r>
          </w:p>
        </w:tc>
        <w:tc>
          <w:tcPr>
            <w:tcW w:w="6561" w:type="dxa"/>
            <w:shd w:val="clear" w:color="auto" w:fill="auto"/>
            <w:noWrap/>
            <w:vAlign w:val="center"/>
            <w:hideMark/>
          </w:tcPr>
          <w:p w14:paraId="1C5CFFB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Application rate from label</w:t>
            </w:r>
          </w:p>
        </w:tc>
        <w:tc>
          <w:tcPr>
            <w:tcW w:w="1980" w:type="dxa"/>
            <w:shd w:val="clear" w:color="auto" w:fill="auto"/>
            <w:noWrap/>
            <w:vAlign w:val="center"/>
            <w:hideMark/>
          </w:tcPr>
          <w:p w14:paraId="0E439CD6"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lb a.i./A</w:t>
            </w:r>
          </w:p>
        </w:tc>
      </w:tr>
      <w:tr w:rsidR="003119E9" w:rsidRPr="00170881" w14:paraId="213E9A2B" w14:textId="77777777" w:rsidTr="00004E7E">
        <w:trPr>
          <w:trHeight w:val="315"/>
        </w:trPr>
        <w:tc>
          <w:tcPr>
            <w:tcW w:w="1004" w:type="dxa"/>
            <w:shd w:val="clear" w:color="auto" w:fill="auto"/>
            <w:noWrap/>
            <w:vAlign w:val="center"/>
            <w:hideMark/>
          </w:tcPr>
          <w:p w14:paraId="210C00B1"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B</w:t>
            </w:r>
            <w:r w:rsidRPr="00170881">
              <w:rPr>
                <w:rFonts w:ascii="Calibri" w:eastAsia="Times New Roman" w:hAnsi="Calibri" w:cs="Times New Roman"/>
                <w:color w:val="000000"/>
                <w:sz w:val="22"/>
                <w:vertAlign w:val="subscript"/>
              </w:rPr>
              <w:t>vol</w:t>
            </w:r>
          </w:p>
        </w:tc>
        <w:tc>
          <w:tcPr>
            <w:tcW w:w="6561" w:type="dxa"/>
            <w:shd w:val="clear" w:color="auto" w:fill="auto"/>
            <w:noWrap/>
            <w:vAlign w:val="center"/>
            <w:hideMark/>
          </w:tcPr>
          <w:p w14:paraId="64833BDF"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The volume-based biotransfer factor; function of Henry’s law constant and Log Kow</w:t>
            </w:r>
          </w:p>
        </w:tc>
        <w:tc>
          <w:tcPr>
            <w:tcW w:w="1980" w:type="dxa"/>
            <w:shd w:val="clear" w:color="auto" w:fill="auto"/>
            <w:noWrap/>
            <w:vAlign w:val="center"/>
            <w:hideMark/>
          </w:tcPr>
          <w:p w14:paraId="30B16A0F"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μg/L fresh weight leaf/ μg/L air</w:t>
            </w:r>
          </w:p>
        </w:tc>
      </w:tr>
      <w:tr w:rsidR="003119E9" w:rsidRPr="00170881" w14:paraId="13370434" w14:textId="77777777" w:rsidTr="00004E7E">
        <w:trPr>
          <w:trHeight w:val="315"/>
        </w:trPr>
        <w:tc>
          <w:tcPr>
            <w:tcW w:w="1004" w:type="dxa"/>
            <w:shd w:val="clear" w:color="auto" w:fill="auto"/>
            <w:noWrap/>
            <w:vAlign w:val="center"/>
            <w:hideMark/>
          </w:tcPr>
          <w:p w14:paraId="79AD197E"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BW</w:t>
            </w:r>
          </w:p>
        </w:tc>
        <w:tc>
          <w:tcPr>
            <w:tcW w:w="6561" w:type="dxa"/>
            <w:shd w:val="clear" w:color="auto" w:fill="auto"/>
            <w:noWrap/>
            <w:vAlign w:val="center"/>
            <w:hideMark/>
          </w:tcPr>
          <w:p w14:paraId="00B7E79F"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Body weight</w:t>
            </w:r>
          </w:p>
        </w:tc>
        <w:tc>
          <w:tcPr>
            <w:tcW w:w="1980" w:type="dxa"/>
            <w:shd w:val="clear" w:color="auto" w:fill="auto"/>
            <w:noWrap/>
            <w:vAlign w:val="center"/>
            <w:hideMark/>
          </w:tcPr>
          <w:p w14:paraId="0FC4FD53"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g/bird</w:t>
            </w:r>
          </w:p>
        </w:tc>
      </w:tr>
      <w:tr w:rsidR="003119E9" w:rsidRPr="00170881" w14:paraId="7139B019" w14:textId="77777777" w:rsidTr="00004E7E">
        <w:trPr>
          <w:trHeight w:val="315"/>
        </w:trPr>
        <w:tc>
          <w:tcPr>
            <w:tcW w:w="1004" w:type="dxa"/>
            <w:shd w:val="clear" w:color="auto" w:fill="auto"/>
            <w:noWrap/>
            <w:vAlign w:val="center"/>
            <w:hideMark/>
          </w:tcPr>
          <w:p w14:paraId="40A8ECB6" w14:textId="1838EE53"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C</w:t>
            </w:r>
            <w:r w:rsidRPr="00170881">
              <w:rPr>
                <w:rFonts w:ascii="Calibri" w:eastAsia="Times New Roman" w:hAnsi="Calibri" w:cs="Times New Roman"/>
                <w:color w:val="000000"/>
                <w:sz w:val="22"/>
                <w:vertAlign w:val="subscript"/>
              </w:rPr>
              <w:t>air(drops)</w:t>
            </w:r>
          </w:p>
        </w:tc>
        <w:tc>
          <w:tcPr>
            <w:tcW w:w="6561" w:type="dxa"/>
            <w:shd w:val="clear" w:color="auto" w:fill="auto"/>
            <w:noWrap/>
            <w:vAlign w:val="center"/>
            <w:hideMark/>
          </w:tcPr>
          <w:p w14:paraId="2B8DCB96"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Pesticide concentration in a volume of air for the time step immediately following the pesticide application</w:t>
            </w:r>
          </w:p>
        </w:tc>
        <w:tc>
          <w:tcPr>
            <w:tcW w:w="1980" w:type="dxa"/>
            <w:shd w:val="clear" w:color="auto" w:fill="auto"/>
            <w:noWrap/>
            <w:vAlign w:val="center"/>
            <w:hideMark/>
          </w:tcPr>
          <w:p w14:paraId="094D3011"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µg/mL</w:t>
            </w:r>
          </w:p>
        </w:tc>
      </w:tr>
      <w:tr w:rsidR="003119E9" w:rsidRPr="00170881" w14:paraId="09A9C80D" w14:textId="77777777" w:rsidTr="00004E7E">
        <w:trPr>
          <w:trHeight w:val="315"/>
        </w:trPr>
        <w:tc>
          <w:tcPr>
            <w:tcW w:w="1004" w:type="dxa"/>
            <w:shd w:val="clear" w:color="auto" w:fill="auto"/>
            <w:noWrap/>
            <w:vAlign w:val="center"/>
            <w:hideMark/>
          </w:tcPr>
          <w:p w14:paraId="4D25AA90"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C</w:t>
            </w:r>
            <w:r w:rsidRPr="00170881">
              <w:rPr>
                <w:rFonts w:ascii="Calibri" w:eastAsia="Times New Roman" w:hAnsi="Calibri" w:cs="Times New Roman"/>
                <w:color w:val="000000"/>
                <w:sz w:val="22"/>
                <w:vertAlign w:val="subscript"/>
              </w:rPr>
              <w:t>air(t)(vol)</w:t>
            </w:r>
          </w:p>
        </w:tc>
        <w:tc>
          <w:tcPr>
            <w:tcW w:w="6561" w:type="dxa"/>
            <w:shd w:val="clear" w:color="auto" w:fill="auto"/>
            <w:noWrap/>
            <w:vAlign w:val="center"/>
            <w:hideMark/>
          </w:tcPr>
          <w:p w14:paraId="390D3D57"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Concentration of the pesticide in air at time t (resulting from volatilization); function of M</w:t>
            </w:r>
            <w:r w:rsidRPr="00170881">
              <w:rPr>
                <w:rFonts w:ascii="Calibri" w:eastAsia="Times New Roman" w:hAnsi="Calibri" w:cs="Times New Roman"/>
                <w:color w:val="000000"/>
                <w:sz w:val="22"/>
                <w:vertAlign w:val="subscript"/>
              </w:rPr>
              <w:t xml:space="preserve">pesticide, </w:t>
            </w:r>
            <w:r w:rsidRPr="00170881">
              <w:rPr>
                <w:rFonts w:ascii="Calibri" w:eastAsia="Times New Roman" w:hAnsi="Calibri" w:cs="Times New Roman"/>
                <w:color w:val="000000"/>
                <w:sz w:val="22"/>
              </w:rPr>
              <w:t>m</w:t>
            </w:r>
            <w:r w:rsidRPr="00170881">
              <w:rPr>
                <w:rFonts w:ascii="Calibri" w:eastAsia="Times New Roman" w:hAnsi="Calibri" w:cs="Times New Roman"/>
                <w:color w:val="000000"/>
                <w:sz w:val="22"/>
                <w:vertAlign w:val="subscript"/>
              </w:rPr>
              <w:t>plant,</w:t>
            </w:r>
            <w:r w:rsidRPr="00170881">
              <w:rPr>
                <w:rFonts w:ascii="Calibri" w:eastAsia="Times New Roman" w:hAnsi="Calibri" w:cs="Times New Roman"/>
                <w:color w:val="000000"/>
                <w:sz w:val="22"/>
              </w:rPr>
              <w:t xml:space="preserve"> and B</w:t>
            </w:r>
            <w:r w:rsidRPr="00170881">
              <w:rPr>
                <w:rFonts w:ascii="Calibri" w:eastAsia="Times New Roman" w:hAnsi="Calibri" w:cs="Times New Roman"/>
                <w:color w:val="000000"/>
                <w:sz w:val="22"/>
                <w:vertAlign w:val="subscript"/>
              </w:rPr>
              <w:t>vol</w:t>
            </w:r>
          </w:p>
        </w:tc>
        <w:tc>
          <w:tcPr>
            <w:tcW w:w="1980" w:type="dxa"/>
            <w:shd w:val="clear" w:color="auto" w:fill="auto"/>
            <w:noWrap/>
            <w:vAlign w:val="center"/>
            <w:hideMark/>
          </w:tcPr>
          <w:p w14:paraId="5E3DF340"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µg/mL</w:t>
            </w:r>
          </w:p>
        </w:tc>
      </w:tr>
      <w:tr w:rsidR="003119E9" w:rsidRPr="00170881" w14:paraId="2663F15F" w14:textId="77777777" w:rsidTr="00004E7E">
        <w:trPr>
          <w:trHeight w:val="315"/>
        </w:trPr>
        <w:tc>
          <w:tcPr>
            <w:tcW w:w="1004" w:type="dxa"/>
            <w:shd w:val="clear" w:color="auto" w:fill="auto"/>
            <w:noWrap/>
            <w:vAlign w:val="center"/>
          </w:tcPr>
          <w:p w14:paraId="516C607B"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CH</w:t>
            </w:r>
          </w:p>
        </w:tc>
        <w:tc>
          <w:tcPr>
            <w:tcW w:w="6561" w:type="dxa"/>
            <w:shd w:val="clear" w:color="auto" w:fill="auto"/>
            <w:noWrap/>
            <w:vAlign w:val="center"/>
          </w:tcPr>
          <w:p w14:paraId="45BE2CA5"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Height of crop</w:t>
            </w:r>
          </w:p>
        </w:tc>
        <w:tc>
          <w:tcPr>
            <w:tcW w:w="1980" w:type="dxa"/>
            <w:shd w:val="clear" w:color="auto" w:fill="auto"/>
            <w:noWrap/>
            <w:vAlign w:val="center"/>
          </w:tcPr>
          <w:p w14:paraId="07280C13"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w:t>
            </w:r>
          </w:p>
        </w:tc>
      </w:tr>
      <w:tr w:rsidR="003119E9" w:rsidRPr="00170881" w14:paraId="495EAF94" w14:textId="77777777" w:rsidTr="00004E7E">
        <w:trPr>
          <w:trHeight w:val="315"/>
        </w:trPr>
        <w:tc>
          <w:tcPr>
            <w:tcW w:w="1004" w:type="dxa"/>
            <w:shd w:val="clear" w:color="auto" w:fill="auto"/>
            <w:noWrap/>
            <w:vAlign w:val="center"/>
            <w:hideMark/>
          </w:tcPr>
          <w:p w14:paraId="632F936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D</w:t>
            </w:r>
          </w:p>
        </w:tc>
        <w:tc>
          <w:tcPr>
            <w:tcW w:w="6561" w:type="dxa"/>
            <w:shd w:val="clear" w:color="auto" w:fill="auto"/>
            <w:noWrap/>
            <w:vAlign w:val="center"/>
            <w:hideMark/>
          </w:tcPr>
          <w:p w14:paraId="333640EA"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Fraction of hour where pesticide is applied</w:t>
            </w:r>
          </w:p>
        </w:tc>
        <w:tc>
          <w:tcPr>
            <w:tcW w:w="1980" w:type="dxa"/>
            <w:shd w:val="clear" w:color="auto" w:fill="auto"/>
            <w:noWrap/>
            <w:vAlign w:val="center"/>
            <w:hideMark/>
          </w:tcPr>
          <w:p w14:paraId="1A69012C"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none</w:t>
            </w:r>
          </w:p>
        </w:tc>
      </w:tr>
      <w:tr w:rsidR="003119E9" w:rsidRPr="00170881" w14:paraId="21DB665C" w14:textId="77777777" w:rsidTr="00004E7E">
        <w:trPr>
          <w:trHeight w:val="315"/>
        </w:trPr>
        <w:tc>
          <w:tcPr>
            <w:tcW w:w="1004" w:type="dxa"/>
            <w:shd w:val="clear" w:color="auto" w:fill="auto"/>
            <w:noWrap/>
            <w:vAlign w:val="center"/>
          </w:tcPr>
          <w:p w14:paraId="50829C41"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hAnsi="Calibri" w:cs="Times New Roman"/>
                <w:sz w:val="22"/>
              </w:rPr>
              <w:t>D</w:t>
            </w:r>
            <w:r w:rsidRPr="00170881">
              <w:rPr>
                <w:rFonts w:ascii="Calibri" w:hAnsi="Calibri" w:cs="Times New Roman"/>
                <w:sz w:val="22"/>
                <w:vertAlign w:val="subscript"/>
              </w:rPr>
              <w:t>inhalation(t)</w:t>
            </w:r>
          </w:p>
        </w:tc>
        <w:tc>
          <w:tcPr>
            <w:tcW w:w="6561" w:type="dxa"/>
            <w:shd w:val="clear" w:color="auto" w:fill="auto"/>
            <w:noWrap/>
            <w:vAlign w:val="center"/>
          </w:tcPr>
          <w:p w14:paraId="3DB13B23"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Dose through inhalation for a pesticide at time t</w:t>
            </w:r>
          </w:p>
        </w:tc>
        <w:tc>
          <w:tcPr>
            <w:tcW w:w="1980" w:type="dxa"/>
            <w:shd w:val="clear" w:color="auto" w:fill="auto"/>
            <w:noWrap/>
            <w:vAlign w:val="center"/>
          </w:tcPr>
          <w:p w14:paraId="6BD33D16"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µg pesticide/g-bw</w:t>
            </w:r>
          </w:p>
        </w:tc>
      </w:tr>
      <w:tr w:rsidR="003119E9" w:rsidRPr="00170881" w14:paraId="411D4430" w14:textId="77777777" w:rsidTr="00004E7E">
        <w:trPr>
          <w:trHeight w:val="315"/>
        </w:trPr>
        <w:tc>
          <w:tcPr>
            <w:tcW w:w="1004" w:type="dxa"/>
            <w:shd w:val="clear" w:color="auto" w:fill="auto"/>
            <w:noWrap/>
            <w:vAlign w:val="center"/>
            <w:hideMark/>
          </w:tcPr>
          <w:p w14:paraId="78F2AA8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D</w:t>
            </w:r>
            <w:r w:rsidRPr="00170881">
              <w:rPr>
                <w:rFonts w:ascii="Calibri" w:eastAsia="Times New Roman" w:hAnsi="Calibri" w:cs="Times New Roman"/>
                <w:color w:val="000000"/>
                <w:sz w:val="22"/>
                <w:vertAlign w:val="subscript"/>
              </w:rPr>
              <w:t>spray(t)</w:t>
            </w:r>
          </w:p>
        </w:tc>
        <w:tc>
          <w:tcPr>
            <w:tcW w:w="6561" w:type="dxa"/>
            <w:shd w:val="clear" w:color="auto" w:fill="auto"/>
            <w:noWrap/>
            <w:vAlign w:val="center"/>
            <w:hideMark/>
          </w:tcPr>
          <w:p w14:paraId="108474A7"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Droplet Inhalation Dose</w:t>
            </w:r>
          </w:p>
        </w:tc>
        <w:tc>
          <w:tcPr>
            <w:tcW w:w="1980" w:type="dxa"/>
            <w:shd w:val="clear" w:color="auto" w:fill="auto"/>
            <w:noWrap/>
            <w:vAlign w:val="center"/>
            <w:hideMark/>
          </w:tcPr>
          <w:p w14:paraId="62CBD7A8"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µg pesticide/g-bw</w:t>
            </w:r>
          </w:p>
        </w:tc>
      </w:tr>
      <w:tr w:rsidR="003119E9" w:rsidRPr="00170881" w14:paraId="35B9C79B" w14:textId="77777777" w:rsidTr="00004E7E">
        <w:trPr>
          <w:trHeight w:val="315"/>
        </w:trPr>
        <w:tc>
          <w:tcPr>
            <w:tcW w:w="1004" w:type="dxa"/>
            <w:shd w:val="clear" w:color="auto" w:fill="auto"/>
            <w:noWrap/>
            <w:vAlign w:val="center"/>
            <w:hideMark/>
          </w:tcPr>
          <w:p w14:paraId="1ACDBE7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D</w:t>
            </w:r>
            <w:r w:rsidRPr="00170881">
              <w:rPr>
                <w:rFonts w:ascii="Calibri" w:eastAsia="Times New Roman" w:hAnsi="Calibri" w:cs="Times New Roman"/>
                <w:color w:val="000000"/>
                <w:sz w:val="22"/>
                <w:vertAlign w:val="subscript"/>
              </w:rPr>
              <w:t>vapor(t)</w:t>
            </w:r>
          </w:p>
        </w:tc>
        <w:tc>
          <w:tcPr>
            <w:tcW w:w="6561" w:type="dxa"/>
            <w:shd w:val="clear" w:color="auto" w:fill="auto"/>
            <w:noWrap/>
            <w:vAlign w:val="center"/>
            <w:hideMark/>
          </w:tcPr>
          <w:p w14:paraId="621039E3"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Volatilization inhalation dose; function of pesticide concentration in air, volume of inhaled air, and body weight of the bird</w:t>
            </w:r>
          </w:p>
        </w:tc>
        <w:tc>
          <w:tcPr>
            <w:tcW w:w="1980" w:type="dxa"/>
            <w:shd w:val="clear" w:color="auto" w:fill="auto"/>
            <w:noWrap/>
            <w:vAlign w:val="center"/>
            <w:hideMark/>
          </w:tcPr>
          <w:p w14:paraId="70DEFDC1"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µg pesticide/g-bw</w:t>
            </w:r>
          </w:p>
        </w:tc>
      </w:tr>
      <w:tr w:rsidR="003119E9" w:rsidRPr="00170881" w14:paraId="6002191D" w14:textId="77777777" w:rsidTr="00004E7E">
        <w:trPr>
          <w:trHeight w:val="315"/>
        </w:trPr>
        <w:tc>
          <w:tcPr>
            <w:tcW w:w="1004" w:type="dxa"/>
            <w:shd w:val="clear" w:color="auto" w:fill="auto"/>
            <w:noWrap/>
            <w:vAlign w:val="center"/>
            <w:hideMark/>
          </w:tcPr>
          <w:p w14:paraId="332B4DC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w:t>
            </w:r>
            <w:r w:rsidRPr="00170881">
              <w:rPr>
                <w:rFonts w:ascii="Calibri" w:eastAsia="Times New Roman" w:hAnsi="Calibri" w:cs="Times New Roman"/>
                <w:color w:val="000000"/>
                <w:sz w:val="22"/>
                <w:vertAlign w:val="subscript"/>
              </w:rPr>
              <w:t>AM</w:t>
            </w:r>
          </w:p>
        </w:tc>
        <w:tc>
          <w:tcPr>
            <w:tcW w:w="6561" w:type="dxa"/>
            <w:shd w:val="clear" w:color="auto" w:fill="auto"/>
            <w:noWrap/>
            <w:vAlign w:val="center"/>
            <w:hideMark/>
          </w:tcPr>
          <w:p w14:paraId="1F53247C"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The ratio of avian to mammalian pulmonary membrane diffusion rates from USEPA 2004</w:t>
            </w:r>
          </w:p>
        </w:tc>
        <w:tc>
          <w:tcPr>
            <w:tcW w:w="1980" w:type="dxa"/>
            <w:shd w:val="clear" w:color="auto" w:fill="auto"/>
            <w:noWrap/>
            <w:vAlign w:val="center"/>
            <w:hideMark/>
          </w:tcPr>
          <w:p w14:paraId="6F85184C"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none</w:t>
            </w:r>
          </w:p>
        </w:tc>
      </w:tr>
      <w:tr w:rsidR="003119E9" w:rsidRPr="00170881" w14:paraId="0050D54C" w14:textId="77777777" w:rsidTr="00004E7E">
        <w:trPr>
          <w:trHeight w:val="315"/>
        </w:trPr>
        <w:tc>
          <w:tcPr>
            <w:tcW w:w="1004" w:type="dxa"/>
            <w:shd w:val="clear" w:color="auto" w:fill="auto"/>
            <w:noWrap/>
            <w:vAlign w:val="center"/>
            <w:hideMark/>
          </w:tcPr>
          <w:p w14:paraId="6F2BFCE7"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w:t>
            </w:r>
            <w:r w:rsidRPr="00170881">
              <w:rPr>
                <w:rFonts w:ascii="Calibri" w:eastAsia="Times New Roman" w:hAnsi="Calibri" w:cs="Times New Roman"/>
                <w:color w:val="000000"/>
                <w:sz w:val="22"/>
                <w:vertAlign w:val="subscript"/>
              </w:rPr>
              <w:t>re</w:t>
            </w:r>
          </w:p>
        </w:tc>
        <w:tc>
          <w:tcPr>
            <w:tcW w:w="6561" w:type="dxa"/>
            <w:shd w:val="clear" w:color="auto" w:fill="auto"/>
            <w:noWrap/>
            <w:vAlign w:val="center"/>
            <w:hideMark/>
          </w:tcPr>
          <w:p w14:paraId="05921465"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The avian route equivalency factor</w:t>
            </w:r>
          </w:p>
        </w:tc>
        <w:tc>
          <w:tcPr>
            <w:tcW w:w="1980" w:type="dxa"/>
            <w:shd w:val="clear" w:color="auto" w:fill="auto"/>
            <w:noWrap/>
            <w:vAlign w:val="center"/>
            <w:hideMark/>
          </w:tcPr>
          <w:p w14:paraId="3B106DCB"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none</w:t>
            </w:r>
          </w:p>
        </w:tc>
      </w:tr>
      <w:tr w:rsidR="003119E9" w:rsidRPr="00170881" w14:paraId="0EEB307C" w14:textId="77777777" w:rsidTr="00004E7E">
        <w:trPr>
          <w:trHeight w:val="315"/>
        </w:trPr>
        <w:tc>
          <w:tcPr>
            <w:tcW w:w="1004" w:type="dxa"/>
            <w:shd w:val="clear" w:color="auto" w:fill="auto"/>
            <w:noWrap/>
            <w:vAlign w:val="center"/>
            <w:hideMark/>
          </w:tcPr>
          <w:p w14:paraId="3813823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F</w:t>
            </w:r>
            <w:r w:rsidRPr="00170881">
              <w:rPr>
                <w:rFonts w:ascii="Calibri" w:eastAsia="Times New Roman" w:hAnsi="Calibri" w:cs="Times New Roman"/>
                <w:color w:val="000000"/>
                <w:sz w:val="22"/>
                <w:vertAlign w:val="subscript"/>
              </w:rPr>
              <w:t>respired</w:t>
            </w:r>
          </w:p>
        </w:tc>
        <w:tc>
          <w:tcPr>
            <w:tcW w:w="6561" w:type="dxa"/>
            <w:shd w:val="clear" w:color="auto" w:fill="auto"/>
            <w:noWrap/>
            <w:vAlign w:val="center"/>
            <w:hideMark/>
          </w:tcPr>
          <w:p w14:paraId="5F76C43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Volumetric fraction of droplet spectrum not exceeding the upper size limit of respired particles for birds</w:t>
            </w:r>
          </w:p>
        </w:tc>
        <w:tc>
          <w:tcPr>
            <w:tcW w:w="1980" w:type="dxa"/>
            <w:shd w:val="clear" w:color="auto" w:fill="auto"/>
            <w:noWrap/>
            <w:vAlign w:val="center"/>
            <w:hideMark/>
          </w:tcPr>
          <w:p w14:paraId="65E7F692"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none</w:t>
            </w:r>
          </w:p>
        </w:tc>
      </w:tr>
      <w:tr w:rsidR="003119E9" w:rsidRPr="00170881" w14:paraId="73098CD5" w14:textId="77777777" w:rsidTr="00004E7E">
        <w:trPr>
          <w:trHeight w:val="330"/>
        </w:trPr>
        <w:tc>
          <w:tcPr>
            <w:tcW w:w="1004" w:type="dxa"/>
            <w:shd w:val="clear" w:color="auto" w:fill="auto"/>
            <w:noWrap/>
            <w:vAlign w:val="center"/>
            <w:hideMark/>
          </w:tcPr>
          <w:p w14:paraId="6FAFB8AB"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H</w:t>
            </w:r>
          </w:p>
        </w:tc>
        <w:tc>
          <w:tcPr>
            <w:tcW w:w="6561" w:type="dxa"/>
            <w:shd w:val="clear" w:color="auto" w:fill="auto"/>
            <w:noWrap/>
            <w:vAlign w:val="center"/>
            <w:hideMark/>
          </w:tcPr>
          <w:p w14:paraId="434C7E18"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Henry’s law constant</w:t>
            </w:r>
          </w:p>
        </w:tc>
        <w:tc>
          <w:tcPr>
            <w:tcW w:w="1980" w:type="dxa"/>
            <w:shd w:val="clear" w:color="auto" w:fill="auto"/>
            <w:noWrap/>
            <w:vAlign w:val="center"/>
            <w:hideMark/>
          </w:tcPr>
          <w:p w14:paraId="31CF26A0"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atm-m</w:t>
            </w:r>
            <w:r w:rsidRPr="00170881">
              <w:rPr>
                <w:rFonts w:ascii="Calibri" w:eastAsia="Times New Roman" w:hAnsi="Calibri" w:cs="Times New Roman"/>
                <w:color w:val="000000"/>
                <w:sz w:val="22"/>
                <w:vertAlign w:val="superscript"/>
              </w:rPr>
              <w:t>3</w:t>
            </w:r>
            <w:r w:rsidRPr="00170881">
              <w:rPr>
                <w:rFonts w:ascii="Calibri" w:eastAsia="Times New Roman" w:hAnsi="Calibri" w:cs="Times New Roman"/>
                <w:color w:val="000000"/>
                <w:sz w:val="22"/>
              </w:rPr>
              <w:t>/mol</w:t>
            </w:r>
          </w:p>
        </w:tc>
      </w:tr>
      <w:tr w:rsidR="003119E9" w:rsidRPr="00170881" w14:paraId="21109C0B" w14:textId="77777777" w:rsidTr="00004E7E">
        <w:trPr>
          <w:trHeight w:val="315"/>
        </w:trPr>
        <w:tc>
          <w:tcPr>
            <w:tcW w:w="1004" w:type="dxa"/>
            <w:shd w:val="clear" w:color="auto" w:fill="auto"/>
            <w:noWrap/>
            <w:vAlign w:val="center"/>
            <w:hideMark/>
          </w:tcPr>
          <w:p w14:paraId="7C60B197"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Kow</w:t>
            </w:r>
          </w:p>
        </w:tc>
        <w:tc>
          <w:tcPr>
            <w:tcW w:w="6561" w:type="dxa"/>
            <w:shd w:val="clear" w:color="auto" w:fill="auto"/>
            <w:noWrap/>
            <w:vAlign w:val="center"/>
            <w:hideMark/>
          </w:tcPr>
          <w:p w14:paraId="2489DF60"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Octanol-water partition coefficient</w:t>
            </w:r>
          </w:p>
        </w:tc>
        <w:tc>
          <w:tcPr>
            <w:tcW w:w="1980" w:type="dxa"/>
            <w:shd w:val="clear" w:color="auto" w:fill="auto"/>
            <w:noWrap/>
            <w:vAlign w:val="center"/>
            <w:hideMark/>
          </w:tcPr>
          <w:p w14:paraId="552C56F3"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none</w:t>
            </w:r>
          </w:p>
        </w:tc>
      </w:tr>
      <w:tr w:rsidR="003119E9" w:rsidRPr="00170881" w14:paraId="01CCE07C" w14:textId="77777777" w:rsidTr="00004E7E">
        <w:trPr>
          <w:trHeight w:val="315"/>
        </w:trPr>
        <w:tc>
          <w:tcPr>
            <w:tcW w:w="1004" w:type="dxa"/>
            <w:shd w:val="clear" w:color="auto" w:fill="auto"/>
            <w:noWrap/>
            <w:vAlign w:val="center"/>
            <w:hideMark/>
          </w:tcPr>
          <w:p w14:paraId="153F1DD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LD</w:t>
            </w:r>
            <w:r w:rsidRPr="00170881">
              <w:rPr>
                <w:rFonts w:ascii="Calibri" w:eastAsia="Times New Roman" w:hAnsi="Calibri" w:cs="Times New Roman"/>
                <w:color w:val="000000"/>
                <w:sz w:val="22"/>
                <w:vertAlign w:val="subscript"/>
              </w:rPr>
              <w:t>50</w:t>
            </w:r>
          </w:p>
        </w:tc>
        <w:tc>
          <w:tcPr>
            <w:tcW w:w="6561" w:type="dxa"/>
            <w:shd w:val="clear" w:color="auto" w:fill="auto"/>
            <w:noWrap/>
            <w:vAlign w:val="center"/>
            <w:hideMark/>
          </w:tcPr>
          <w:p w14:paraId="3167FA99"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Lethal dose sufficient to kill 50% of exposed individuals</w:t>
            </w:r>
          </w:p>
        </w:tc>
        <w:tc>
          <w:tcPr>
            <w:tcW w:w="1980" w:type="dxa"/>
            <w:shd w:val="clear" w:color="auto" w:fill="auto"/>
            <w:noWrap/>
            <w:vAlign w:val="center"/>
            <w:hideMark/>
          </w:tcPr>
          <w:p w14:paraId="5B4BB0DC"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mg/kg= µg/g</w:t>
            </w:r>
          </w:p>
        </w:tc>
      </w:tr>
      <w:tr w:rsidR="003119E9" w:rsidRPr="00170881" w14:paraId="4DF8AE9B" w14:textId="77777777" w:rsidTr="00004E7E">
        <w:trPr>
          <w:trHeight w:val="315"/>
        </w:trPr>
        <w:tc>
          <w:tcPr>
            <w:tcW w:w="1004" w:type="dxa"/>
            <w:shd w:val="clear" w:color="auto" w:fill="auto"/>
            <w:noWrap/>
            <w:vAlign w:val="center"/>
            <w:hideMark/>
          </w:tcPr>
          <w:p w14:paraId="2BCCB27D"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w:t>
            </w:r>
            <w:r w:rsidRPr="00170881">
              <w:rPr>
                <w:rFonts w:ascii="Calibri" w:eastAsia="Times New Roman" w:hAnsi="Calibri" w:cs="Times New Roman"/>
                <w:color w:val="000000"/>
                <w:sz w:val="22"/>
                <w:vertAlign w:val="subscript"/>
              </w:rPr>
              <w:t>pesticide</w:t>
            </w:r>
          </w:p>
        </w:tc>
        <w:tc>
          <w:tcPr>
            <w:tcW w:w="6561" w:type="dxa"/>
            <w:shd w:val="clear" w:color="auto" w:fill="auto"/>
            <w:noWrap/>
            <w:vAlign w:val="center"/>
            <w:hideMark/>
          </w:tcPr>
          <w:p w14:paraId="66E83D27"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The pesticide concentration on the treated field at time t (accounting for dissipation); function of application rate</w:t>
            </w:r>
          </w:p>
        </w:tc>
        <w:tc>
          <w:tcPr>
            <w:tcW w:w="1980" w:type="dxa"/>
            <w:shd w:val="clear" w:color="auto" w:fill="auto"/>
            <w:noWrap/>
            <w:vAlign w:val="center"/>
            <w:hideMark/>
          </w:tcPr>
          <w:p w14:paraId="7D5F597B"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mg</w:t>
            </w:r>
          </w:p>
        </w:tc>
      </w:tr>
      <w:tr w:rsidR="003119E9" w:rsidRPr="00170881" w14:paraId="38FF7FF8" w14:textId="77777777" w:rsidTr="00004E7E">
        <w:trPr>
          <w:trHeight w:val="315"/>
        </w:trPr>
        <w:tc>
          <w:tcPr>
            <w:tcW w:w="1004" w:type="dxa"/>
            <w:shd w:val="clear" w:color="auto" w:fill="auto"/>
            <w:noWrap/>
            <w:vAlign w:val="center"/>
            <w:hideMark/>
          </w:tcPr>
          <w:p w14:paraId="584F51F0"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w:t>
            </w:r>
            <w:r w:rsidRPr="00170881">
              <w:rPr>
                <w:rFonts w:ascii="Calibri" w:eastAsia="Times New Roman" w:hAnsi="Calibri" w:cs="Times New Roman"/>
                <w:color w:val="000000"/>
                <w:sz w:val="22"/>
                <w:vertAlign w:val="subscript"/>
              </w:rPr>
              <w:t>plant</w:t>
            </w:r>
          </w:p>
        </w:tc>
        <w:tc>
          <w:tcPr>
            <w:tcW w:w="6561" w:type="dxa"/>
            <w:shd w:val="clear" w:color="auto" w:fill="auto"/>
            <w:noWrap/>
            <w:vAlign w:val="center"/>
            <w:hideMark/>
          </w:tcPr>
          <w:p w14:paraId="76075806"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The mass of plant (crop) per hectare based on user input</w:t>
            </w:r>
          </w:p>
        </w:tc>
        <w:tc>
          <w:tcPr>
            <w:tcW w:w="1980" w:type="dxa"/>
            <w:shd w:val="clear" w:color="auto" w:fill="auto"/>
            <w:noWrap/>
            <w:vAlign w:val="center"/>
            <w:hideMark/>
          </w:tcPr>
          <w:p w14:paraId="3DF9F381"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kg</w:t>
            </w:r>
          </w:p>
        </w:tc>
      </w:tr>
      <w:tr w:rsidR="003119E9" w:rsidRPr="00170881" w14:paraId="2F5DEAD4" w14:textId="77777777" w:rsidTr="00004E7E">
        <w:trPr>
          <w:trHeight w:val="330"/>
        </w:trPr>
        <w:tc>
          <w:tcPr>
            <w:tcW w:w="1004" w:type="dxa"/>
            <w:shd w:val="clear" w:color="auto" w:fill="auto"/>
            <w:noWrap/>
            <w:vAlign w:val="center"/>
            <w:hideMark/>
          </w:tcPr>
          <w:p w14:paraId="3CDD1A58"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w:t>
            </w:r>
          </w:p>
        </w:tc>
        <w:tc>
          <w:tcPr>
            <w:tcW w:w="6561" w:type="dxa"/>
            <w:shd w:val="clear" w:color="auto" w:fill="auto"/>
            <w:noWrap/>
            <w:vAlign w:val="center"/>
            <w:hideMark/>
          </w:tcPr>
          <w:p w14:paraId="0948863A"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Universal gas constant (8.205 e</w:t>
            </w:r>
            <w:r w:rsidRPr="00170881">
              <w:rPr>
                <w:rFonts w:ascii="Calibri" w:eastAsia="Times New Roman" w:hAnsi="Calibri" w:cs="Times New Roman"/>
                <w:color w:val="000000"/>
                <w:sz w:val="22"/>
                <w:vertAlign w:val="superscript"/>
              </w:rPr>
              <w:t>-5</w:t>
            </w:r>
            <w:r w:rsidRPr="00170881">
              <w:rPr>
                <w:rFonts w:ascii="Calibri" w:eastAsia="Times New Roman" w:hAnsi="Calibri" w:cs="Times New Roman"/>
                <w:color w:val="000000"/>
                <w:sz w:val="22"/>
              </w:rPr>
              <w:t>)</w:t>
            </w:r>
          </w:p>
        </w:tc>
        <w:tc>
          <w:tcPr>
            <w:tcW w:w="1980" w:type="dxa"/>
            <w:shd w:val="clear" w:color="auto" w:fill="auto"/>
            <w:noWrap/>
            <w:vAlign w:val="center"/>
            <w:hideMark/>
          </w:tcPr>
          <w:p w14:paraId="6DD21433"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atm-m</w:t>
            </w:r>
            <w:r w:rsidRPr="00170881">
              <w:rPr>
                <w:rFonts w:ascii="Calibri" w:eastAsia="Times New Roman" w:hAnsi="Calibri" w:cs="Times New Roman"/>
                <w:color w:val="000000"/>
                <w:sz w:val="22"/>
                <w:vertAlign w:val="superscript"/>
              </w:rPr>
              <w:t>3</w:t>
            </w:r>
            <w:r w:rsidRPr="00170881">
              <w:rPr>
                <w:rFonts w:ascii="Calibri" w:eastAsia="Times New Roman" w:hAnsi="Calibri" w:cs="Times New Roman"/>
                <w:color w:val="000000"/>
                <w:sz w:val="22"/>
              </w:rPr>
              <w:t>/mol-K</w:t>
            </w:r>
          </w:p>
        </w:tc>
      </w:tr>
      <w:tr w:rsidR="003119E9" w:rsidRPr="00170881" w14:paraId="4A1FE6E0" w14:textId="77777777" w:rsidTr="00004E7E">
        <w:trPr>
          <w:trHeight w:val="315"/>
        </w:trPr>
        <w:tc>
          <w:tcPr>
            <w:tcW w:w="1004" w:type="dxa"/>
            <w:shd w:val="clear" w:color="auto" w:fill="auto"/>
            <w:noWrap/>
            <w:vAlign w:val="center"/>
            <w:hideMark/>
          </w:tcPr>
          <w:p w14:paraId="41069C0F"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RH</w:t>
            </w:r>
          </w:p>
        </w:tc>
        <w:tc>
          <w:tcPr>
            <w:tcW w:w="6561" w:type="dxa"/>
            <w:shd w:val="clear" w:color="auto" w:fill="auto"/>
            <w:noWrap/>
            <w:vAlign w:val="center"/>
            <w:hideMark/>
          </w:tcPr>
          <w:p w14:paraId="359DCB82"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Height of spray release</w:t>
            </w:r>
          </w:p>
        </w:tc>
        <w:tc>
          <w:tcPr>
            <w:tcW w:w="1980" w:type="dxa"/>
            <w:shd w:val="clear" w:color="auto" w:fill="auto"/>
            <w:noWrap/>
            <w:vAlign w:val="center"/>
            <w:hideMark/>
          </w:tcPr>
          <w:p w14:paraId="4E666AE6"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w:t>
            </w:r>
          </w:p>
        </w:tc>
      </w:tr>
      <w:tr w:rsidR="003119E9" w:rsidRPr="00170881" w14:paraId="2DB380A4" w14:textId="77777777" w:rsidTr="00004E7E">
        <w:trPr>
          <w:trHeight w:val="315"/>
        </w:trPr>
        <w:tc>
          <w:tcPr>
            <w:tcW w:w="1004" w:type="dxa"/>
            <w:shd w:val="clear" w:color="auto" w:fill="auto"/>
            <w:noWrap/>
            <w:vAlign w:val="center"/>
            <w:hideMark/>
          </w:tcPr>
          <w:p w14:paraId="44E9053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w:t>
            </w:r>
            <w:r w:rsidRPr="00170881">
              <w:rPr>
                <w:rFonts w:ascii="Calibri" w:eastAsia="Times New Roman" w:hAnsi="Calibri" w:cs="Times New Roman"/>
                <w:color w:val="000000"/>
                <w:sz w:val="22"/>
                <w:vertAlign w:val="subscript"/>
              </w:rPr>
              <w:t>rate</w:t>
            </w:r>
          </w:p>
        </w:tc>
        <w:tc>
          <w:tcPr>
            <w:tcW w:w="6561" w:type="dxa"/>
            <w:shd w:val="clear" w:color="auto" w:fill="auto"/>
            <w:noWrap/>
            <w:vAlign w:val="center"/>
            <w:hideMark/>
          </w:tcPr>
          <w:p w14:paraId="3A796FF6" w14:textId="4D151A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Respiration rate</w:t>
            </w:r>
            <w:r w:rsidR="00775C63" w:rsidRPr="00170881">
              <w:rPr>
                <w:rFonts w:ascii="Calibri" w:eastAsia="Times New Roman" w:hAnsi="Calibri" w:cs="Times New Roman"/>
                <w:color w:val="000000"/>
                <w:sz w:val="22"/>
              </w:rPr>
              <w:t xml:space="preserve"> (during a toxicity test)</w:t>
            </w:r>
          </w:p>
        </w:tc>
        <w:tc>
          <w:tcPr>
            <w:tcW w:w="1980" w:type="dxa"/>
            <w:shd w:val="clear" w:color="auto" w:fill="auto"/>
            <w:noWrap/>
            <w:vAlign w:val="center"/>
            <w:hideMark/>
          </w:tcPr>
          <w:p w14:paraId="3D74321E"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mL/h</w:t>
            </w:r>
          </w:p>
        </w:tc>
      </w:tr>
      <w:tr w:rsidR="003119E9" w:rsidRPr="00170881" w14:paraId="6ED57898" w14:textId="77777777" w:rsidTr="00004E7E">
        <w:trPr>
          <w:trHeight w:val="315"/>
        </w:trPr>
        <w:tc>
          <w:tcPr>
            <w:tcW w:w="1004" w:type="dxa"/>
            <w:shd w:val="clear" w:color="auto" w:fill="auto"/>
            <w:noWrap/>
            <w:vAlign w:val="center"/>
            <w:hideMark/>
          </w:tcPr>
          <w:p w14:paraId="5A5AE1F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T</w:t>
            </w:r>
          </w:p>
        </w:tc>
        <w:tc>
          <w:tcPr>
            <w:tcW w:w="6561" w:type="dxa"/>
            <w:shd w:val="clear" w:color="auto" w:fill="auto"/>
            <w:noWrap/>
            <w:vAlign w:val="center"/>
            <w:hideMark/>
          </w:tcPr>
          <w:p w14:paraId="6B9B275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Air temperature</w:t>
            </w:r>
          </w:p>
        </w:tc>
        <w:tc>
          <w:tcPr>
            <w:tcW w:w="1980" w:type="dxa"/>
            <w:shd w:val="clear" w:color="auto" w:fill="auto"/>
            <w:noWrap/>
            <w:vAlign w:val="center"/>
            <w:hideMark/>
          </w:tcPr>
          <w:p w14:paraId="5E0487AA"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K</w:t>
            </w:r>
          </w:p>
        </w:tc>
      </w:tr>
      <w:tr w:rsidR="003119E9" w:rsidRPr="00170881" w14:paraId="7543E562" w14:textId="77777777" w:rsidTr="00004E7E">
        <w:trPr>
          <w:trHeight w:val="330"/>
        </w:trPr>
        <w:tc>
          <w:tcPr>
            <w:tcW w:w="1004" w:type="dxa"/>
            <w:shd w:val="clear" w:color="auto" w:fill="auto"/>
            <w:noWrap/>
            <w:vAlign w:val="center"/>
            <w:hideMark/>
          </w:tcPr>
          <w:p w14:paraId="0E805862"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V</w:t>
            </w:r>
            <w:r w:rsidRPr="00170881">
              <w:rPr>
                <w:rFonts w:ascii="Calibri" w:eastAsia="Times New Roman" w:hAnsi="Calibri" w:cs="Times New Roman"/>
                <w:color w:val="000000"/>
                <w:sz w:val="22"/>
                <w:vertAlign w:val="subscript"/>
              </w:rPr>
              <w:t>air</w:t>
            </w:r>
          </w:p>
        </w:tc>
        <w:tc>
          <w:tcPr>
            <w:tcW w:w="6561" w:type="dxa"/>
            <w:shd w:val="clear" w:color="auto" w:fill="auto"/>
            <w:noWrap/>
            <w:vAlign w:val="center"/>
            <w:hideMark/>
          </w:tcPr>
          <w:p w14:paraId="6CCB5023"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The volume of air in 1 ha to a height equal to the height of the crop canopy</w:t>
            </w:r>
          </w:p>
        </w:tc>
        <w:tc>
          <w:tcPr>
            <w:tcW w:w="1980" w:type="dxa"/>
            <w:shd w:val="clear" w:color="auto" w:fill="auto"/>
            <w:noWrap/>
            <w:vAlign w:val="center"/>
            <w:hideMark/>
          </w:tcPr>
          <w:p w14:paraId="57806F8A"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L</w:t>
            </w:r>
          </w:p>
        </w:tc>
      </w:tr>
      <w:tr w:rsidR="003119E9" w:rsidRPr="00170881" w14:paraId="230D2DB9" w14:textId="77777777" w:rsidTr="00004E7E">
        <w:trPr>
          <w:trHeight w:val="315"/>
        </w:trPr>
        <w:tc>
          <w:tcPr>
            <w:tcW w:w="1004" w:type="dxa"/>
            <w:shd w:val="clear" w:color="auto" w:fill="auto"/>
            <w:noWrap/>
            <w:vAlign w:val="center"/>
            <w:hideMark/>
          </w:tcPr>
          <w:p w14:paraId="48C3E227"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V</w:t>
            </w:r>
            <w:r w:rsidRPr="00170881">
              <w:rPr>
                <w:rFonts w:ascii="Calibri" w:eastAsia="Times New Roman" w:hAnsi="Calibri" w:cs="Times New Roman"/>
                <w:color w:val="000000"/>
                <w:sz w:val="22"/>
                <w:vertAlign w:val="subscript"/>
              </w:rPr>
              <w:t>inhalation</w:t>
            </w:r>
          </w:p>
        </w:tc>
        <w:tc>
          <w:tcPr>
            <w:tcW w:w="6561" w:type="dxa"/>
            <w:shd w:val="clear" w:color="auto" w:fill="auto"/>
            <w:noWrap/>
            <w:vAlign w:val="center"/>
            <w:hideMark/>
          </w:tcPr>
          <w:p w14:paraId="1DC7CE42"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Volume of air respired</w:t>
            </w:r>
          </w:p>
        </w:tc>
        <w:tc>
          <w:tcPr>
            <w:tcW w:w="1980" w:type="dxa"/>
            <w:shd w:val="clear" w:color="auto" w:fill="auto"/>
            <w:noWrap/>
            <w:vAlign w:val="center"/>
            <w:hideMark/>
          </w:tcPr>
          <w:p w14:paraId="650F9D29"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mL</w:t>
            </w:r>
          </w:p>
        </w:tc>
      </w:tr>
      <w:tr w:rsidR="003119E9" w:rsidRPr="00170881" w14:paraId="4268AFC4" w14:textId="77777777" w:rsidTr="00004E7E">
        <w:trPr>
          <w:trHeight w:val="315"/>
        </w:trPr>
        <w:tc>
          <w:tcPr>
            <w:tcW w:w="1004" w:type="dxa"/>
            <w:shd w:val="clear" w:color="auto" w:fill="auto"/>
            <w:noWrap/>
            <w:vAlign w:val="center"/>
            <w:hideMark/>
          </w:tcPr>
          <w:p w14:paraId="4B9FE766"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ρ</w:t>
            </w:r>
            <w:r w:rsidRPr="00170881">
              <w:rPr>
                <w:rFonts w:ascii="Calibri" w:eastAsia="Times New Roman" w:hAnsi="Calibri" w:cs="Times New Roman"/>
                <w:color w:val="000000"/>
                <w:sz w:val="22"/>
                <w:vertAlign w:val="subscript"/>
              </w:rPr>
              <w:t>plant</w:t>
            </w:r>
          </w:p>
        </w:tc>
        <w:tc>
          <w:tcPr>
            <w:tcW w:w="6561" w:type="dxa"/>
            <w:shd w:val="clear" w:color="auto" w:fill="auto"/>
            <w:noWrap/>
            <w:vAlign w:val="center"/>
            <w:hideMark/>
          </w:tcPr>
          <w:p w14:paraId="507D220C"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The density of the crop tissue assumed as fresh leaf  (0.77)</w:t>
            </w:r>
          </w:p>
        </w:tc>
        <w:tc>
          <w:tcPr>
            <w:tcW w:w="1980" w:type="dxa"/>
            <w:shd w:val="clear" w:color="auto" w:fill="auto"/>
            <w:noWrap/>
            <w:vAlign w:val="center"/>
            <w:hideMark/>
          </w:tcPr>
          <w:p w14:paraId="121ECB44" w14:textId="77777777" w:rsidR="003119E9" w:rsidRPr="00170881" w:rsidRDefault="003119E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kg/L</w:t>
            </w:r>
          </w:p>
        </w:tc>
      </w:tr>
    </w:tbl>
    <w:p w14:paraId="3DFD1F9F" w14:textId="77777777" w:rsidR="0030660F" w:rsidRPr="00170881" w:rsidRDefault="0030660F" w:rsidP="0023453A">
      <w:pPr>
        <w:rPr>
          <w:rFonts w:ascii="Calibri" w:hAnsi="Calibri" w:cs="Times New Roman"/>
          <w:sz w:val="22"/>
          <w:highlight w:val="yellow"/>
        </w:rPr>
      </w:pPr>
    </w:p>
    <w:p w14:paraId="7BB6D660" w14:textId="6FCC4F28" w:rsidR="00562905" w:rsidRPr="00170881" w:rsidRDefault="00562905" w:rsidP="0023453A">
      <w:pPr>
        <w:rPr>
          <w:rFonts w:ascii="Calibri" w:hAnsi="Calibri" w:cs="Times New Roman"/>
          <w:sz w:val="22"/>
        </w:rPr>
      </w:pPr>
      <w:r w:rsidRPr="00170881">
        <w:rPr>
          <w:rFonts w:ascii="Calibri" w:hAnsi="Calibri" w:cs="Times New Roman"/>
          <w:sz w:val="22"/>
        </w:rPr>
        <w:t>The pesticide concentration in a volume of air (C</w:t>
      </w:r>
      <w:r w:rsidR="003119E9" w:rsidRPr="00170881">
        <w:rPr>
          <w:rFonts w:ascii="Calibri" w:hAnsi="Calibri" w:cs="Times New Roman"/>
          <w:sz w:val="22"/>
          <w:vertAlign w:val="subscript"/>
        </w:rPr>
        <w:t>air</w:t>
      </w:r>
      <w:r w:rsidRPr="00170881">
        <w:rPr>
          <w:rFonts w:ascii="Calibri" w:hAnsi="Calibri" w:cs="Times New Roman"/>
          <w:sz w:val="22"/>
          <w:vertAlign w:val="subscript"/>
        </w:rPr>
        <w:t>(drops)</w:t>
      </w:r>
      <w:r w:rsidRPr="00170881">
        <w:rPr>
          <w:rFonts w:ascii="Calibri" w:hAnsi="Calibri" w:cs="Times New Roman"/>
          <w:sz w:val="22"/>
        </w:rPr>
        <w:t xml:space="preserve">) for the </w:t>
      </w:r>
      <w:r w:rsidR="0030660F" w:rsidRPr="00170881">
        <w:rPr>
          <w:rFonts w:ascii="Calibri" w:hAnsi="Calibri" w:cs="Times New Roman"/>
          <w:sz w:val="22"/>
        </w:rPr>
        <w:t>day of the</w:t>
      </w:r>
      <w:r w:rsidRPr="00170881">
        <w:rPr>
          <w:rFonts w:ascii="Calibri" w:hAnsi="Calibri" w:cs="Times New Roman"/>
          <w:sz w:val="22"/>
        </w:rPr>
        <w:t xml:space="preserve"> pesticide application</w:t>
      </w:r>
      <w:r w:rsidRPr="00170881" w:rsidDel="0082427F">
        <w:rPr>
          <w:rFonts w:ascii="Calibri" w:hAnsi="Calibri" w:cs="Times New Roman"/>
          <w:sz w:val="22"/>
        </w:rPr>
        <w:t xml:space="preserve"> </w:t>
      </w:r>
      <w:r w:rsidRPr="00170881">
        <w:rPr>
          <w:rFonts w:ascii="Calibri" w:hAnsi="Calibri" w:cs="Times New Roman"/>
          <w:sz w:val="22"/>
        </w:rPr>
        <w:t xml:space="preserve">is calculated according to </w:t>
      </w:r>
      <w:r w:rsidRPr="00170881">
        <w:rPr>
          <w:rFonts w:ascii="Calibri" w:hAnsi="Calibri" w:cs="Times New Roman"/>
          <w:b/>
          <w:sz w:val="22"/>
        </w:rPr>
        <w:t xml:space="preserve">Equation </w:t>
      </w:r>
      <w:r w:rsidR="00652F38" w:rsidRPr="00170881">
        <w:rPr>
          <w:rFonts w:ascii="Calibri" w:hAnsi="Calibri" w:cs="Times New Roman"/>
          <w:b/>
          <w:sz w:val="22"/>
        </w:rPr>
        <w:t>18</w:t>
      </w:r>
      <w:r w:rsidRPr="00170881">
        <w:rPr>
          <w:rFonts w:ascii="Calibri" w:hAnsi="Calibri" w:cs="Times New Roman"/>
          <w:b/>
          <w:sz w:val="22"/>
        </w:rPr>
        <w:t>.</w:t>
      </w:r>
      <w:r w:rsidRPr="00170881">
        <w:rPr>
          <w:rFonts w:ascii="Calibri" w:hAnsi="Calibri" w:cs="Times New Roman"/>
          <w:sz w:val="22"/>
        </w:rPr>
        <w:t xml:space="preserve"> </w:t>
      </w:r>
      <w:r w:rsidR="0030660F" w:rsidRPr="00170881">
        <w:rPr>
          <w:rFonts w:ascii="Calibri" w:hAnsi="Calibri" w:cs="Times New Roman"/>
          <w:sz w:val="22"/>
        </w:rPr>
        <w:t>This equation uses the application rate of the pesticide (A</w:t>
      </w:r>
      <w:r w:rsidR="0030660F" w:rsidRPr="00170881">
        <w:rPr>
          <w:rFonts w:ascii="Calibri" w:hAnsi="Calibri" w:cs="Times New Roman"/>
          <w:sz w:val="22"/>
          <w:vertAlign w:val="subscript"/>
        </w:rPr>
        <w:t>rate</w:t>
      </w:r>
      <w:r w:rsidR="0030660F" w:rsidRPr="00170881">
        <w:rPr>
          <w:rFonts w:ascii="Calibri" w:hAnsi="Calibri" w:cs="Times New Roman"/>
          <w:sz w:val="22"/>
        </w:rPr>
        <w:t>), the release height (RH) of the application and the fraction of the time step where the pesticide is being applied (D). For aerial applications, it is assumed that D = 0.025 based on 90 s duration of direct spray inhalation and for ground spray applications, D = 0.0083 based on 30 s duration of direct spray applications. For ground and aerial applications, RH is assumed to be a constant value of 1 m and 3.3 m, respectively</w:t>
      </w:r>
      <w:r w:rsidR="0030660F" w:rsidRPr="00170881">
        <w:rPr>
          <w:rFonts w:ascii="Calibri" w:eastAsia="Times New Roman" w:hAnsi="Calibri" w:cs="Times New Roman"/>
          <w:sz w:val="22"/>
        </w:rPr>
        <w:t xml:space="preserve">. D (hours) is calculated by dividing the duration of the application (in minutes) by 60 </w:t>
      </w:r>
      <w:r w:rsidR="0030660F" w:rsidRPr="00170881">
        <w:rPr>
          <w:rFonts w:ascii="Calibri" w:eastAsia="Times New Roman" w:hAnsi="Calibri" w:cs="Times New Roman"/>
          <w:sz w:val="22"/>
        </w:rPr>
        <w:lastRenderedPageBreak/>
        <w:t xml:space="preserve">minutes to give a fraction in hours, which is the duration of the time step of interest. </w:t>
      </w:r>
      <w:r w:rsidR="0030660F" w:rsidRPr="00170881">
        <w:rPr>
          <w:rFonts w:ascii="Calibri" w:hAnsi="Calibri" w:cs="Times New Roman"/>
          <w:sz w:val="22"/>
        </w:rPr>
        <w:t>In this equation, the factor of 0.112 is used to convert the units of the application rate, which are lb a.i./A, to the metric units needed to generate a concentration value expressed in µg a.i./mL of air.</w:t>
      </w:r>
    </w:p>
    <w:p w14:paraId="304B1251" w14:textId="77777777" w:rsidR="00562905" w:rsidRPr="00170881" w:rsidRDefault="00562905" w:rsidP="0023453A">
      <w:pPr>
        <w:rPr>
          <w:rFonts w:ascii="Calibri" w:hAnsi="Calibri" w:cs="Times New Roman"/>
          <w:sz w:val="22"/>
        </w:rPr>
      </w:pPr>
    </w:p>
    <w:p w14:paraId="4B0A8790" w14:textId="51666C48" w:rsidR="00562905" w:rsidRPr="00170881" w:rsidRDefault="00562905" w:rsidP="0023453A">
      <w:pPr>
        <w:rPr>
          <w:rFonts w:ascii="Calibri" w:hAnsi="Calibri" w:cs="Times New Roman"/>
          <w:sz w:val="22"/>
        </w:rPr>
      </w:pPr>
      <w:r w:rsidRPr="00170881">
        <w:rPr>
          <w:rFonts w:ascii="Calibri" w:hAnsi="Calibri" w:cs="Times New Roman"/>
          <w:b/>
          <w:sz w:val="22"/>
        </w:rPr>
        <w:t xml:space="preserve">Equation </w:t>
      </w:r>
      <w:r w:rsidR="00652F38" w:rsidRPr="00170881">
        <w:rPr>
          <w:rFonts w:ascii="Calibri" w:hAnsi="Calibri" w:cs="Times New Roman"/>
          <w:b/>
          <w:sz w:val="22"/>
        </w:rPr>
        <w:t>18</w:t>
      </w:r>
      <w:r w:rsidRPr="00170881">
        <w:rPr>
          <w:rFonts w:ascii="Calibri" w:hAnsi="Calibri"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C</m:t>
            </m:r>
          </m:e>
          <m:sub>
            <m:r>
              <w:rPr>
                <w:rFonts w:ascii="Cambria Math" w:hAnsi="Cambria Math" w:cs="Times New Roman"/>
                <w:sz w:val="22"/>
              </w:rPr>
              <m:t>air(t)(drops)</m:t>
            </m:r>
          </m:sub>
        </m:sSub>
        <m:r>
          <w:rPr>
            <w:rFonts w:ascii="Cambria Math" w:hAnsi="Cambria Math" w:cs="Times New Roman"/>
            <w:sz w:val="22"/>
          </w:rPr>
          <m: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D*A</m:t>
                </m:r>
              </m:e>
              <m:sub>
                <m:r>
                  <w:rPr>
                    <w:rFonts w:ascii="Cambria Math" w:hAnsi="Cambria Math" w:cs="Times New Roman"/>
                    <w:sz w:val="22"/>
                  </w:rPr>
                  <m:t>rate</m:t>
                </m:r>
              </m:sub>
            </m:sSub>
            <m:r>
              <w:rPr>
                <w:rFonts w:ascii="Cambria Math" w:hAnsi="Cambria Math" w:cs="Times New Roman"/>
                <w:sz w:val="22"/>
              </w:rPr>
              <m:t>*0.112</m:t>
            </m:r>
          </m:num>
          <m:den>
            <m:r>
              <w:rPr>
                <w:rFonts w:ascii="Cambria Math" w:hAnsi="Cambria Math" w:cs="Times New Roman"/>
                <w:sz w:val="22"/>
              </w:rPr>
              <m:t>RH</m:t>
            </m:r>
          </m:den>
        </m:f>
      </m:oMath>
    </w:p>
    <w:p w14:paraId="5E90FFEB" w14:textId="77777777" w:rsidR="00562905" w:rsidRPr="00170881" w:rsidRDefault="00562905" w:rsidP="0023453A">
      <w:pPr>
        <w:rPr>
          <w:rFonts w:ascii="Calibri" w:hAnsi="Calibri" w:cs="Times New Roman"/>
          <w:sz w:val="22"/>
          <w:highlight w:val="yellow"/>
          <w:shd w:val="clear" w:color="auto" w:fill="FFFFFF" w:themeFill="background1"/>
        </w:rPr>
      </w:pPr>
    </w:p>
    <w:p w14:paraId="6DD8C5F7" w14:textId="06184D03" w:rsidR="00562905" w:rsidRPr="00170881" w:rsidRDefault="003119E9" w:rsidP="0023453A">
      <w:pPr>
        <w:rPr>
          <w:rFonts w:ascii="Calibri" w:hAnsi="Calibri" w:cs="Times New Roman"/>
          <w:sz w:val="22"/>
        </w:rPr>
      </w:pPr>
      <w:r w:rsidRPr="00170881">
        <w:rPr>
          <w:rFonts w:ascii="Calibri" w:hAnsi="Calibri" w:cs="Times New Roman"/>
          <w:sz w:val="22"/>
        </w:rPr>
        <w:t>The size of the spray droplet spectrum that can be inhaled into the lungs is conservatively assumed to be up to 100 μm in diameter. Therefore, t</w:t>
      </w:r>
      <w:r w:rsidR="00562905" w:rsidRPr="00170881">
        <w:rPr>
          <w:rFonts w:ascii="Calibri" w:hAnsi="Calibri" w:cs="Times New Roman"/>
          <w:sz w:val="22"/>
          <w:shd w:val="clear" w:color="auto" w:fill="FFFFFF" w:themeFill="background1"/>
        </w:rPr>
        <w:t>he fraction of applied pesticide spray (F</w:t>
      </w:r>
      <w:r w:rsidR="00562905" w:rsidRPr="00170881">
        <w:rPr>
          <w:rFonts w:ascii="Calibri" w:hAnsi="Calibri" w:cs="Times New Roman"/>
          <w:sz w:val="22"/>
          <w:shd w:val="clear" w:color="auto" w:fill="FFFFFF" w:themeFill="background1"/>
          <w:vertAlign w:val="subscript"/>
        </w:rPr>
        <w:t>respired</w:t>
      </w:r>
      <w:r w:rsidR="00562905" w:rsidRPr="00170881">
        <w:rPr>
          <w:rFonts w:ascii="Calibri" w:hAnsi="Calibri" w:cs="Times New Roman"/>
          <w:sz w:val="22"/>
          <w:shd w:val="clear" w:color="auto" w:fill="FFFFFF" w:themeFill="background1"/>
        </w:rPr>
        <w:t>) is assumed to be the fraction of the spray droplet spectrum that is ≤100μm.</w:t>
      </w:r>
      <w:r w:rsidR="00562905" w:rsidRPr="00170881">
        <w:rPr>
          <w:rFonts w:ascii="Calibri" w:hAnsi="Calibri" w:cs="Times New Roman"/>
          <w:sz w:val="22"/>
        </w:rPr>
        <w:t xml:space="preserve"> This value varies based on the application scenario of the pesticide being modeled, with variability attributed to nozzle types. </w:t>
      </w:r>
      <w:r w:rsidR="00562905" w:rsidRPr="00170881">
        <w:rPr>
          <w:rFonts w:ascii="Calibri" w:hAnsi="Calibri" w:cs="Times New Roman"/>
          <w:b/>
          <w:sz w:val="22"/>
        </w:rPr>
        <w:t>Table</w:t>
      </w:r>
      <w:r w:rsidR="00101EDD" w:rsidDel="005F13B7">
        <w:rPr>
          <w:rFonts w:ascii="Calibri" w:hAnsi="Calibri" w:cs="Times New Roman"/>
          <w:b/>
          <w:sz w:val="22"/>
        </w:rPr>
        <w:t xml:space="preserve"> </w:t>
      </w:r>
      <w:r w:rsidR="00127C0D" w:rsidRPr="00170881">
        <w:rPr>
          <w:rFonts w:ascii="Calibri" w:hAnsi="Calibri" w:cs="Times New Roman"/>
          <w:b/>
          <w:sz w:val="22"/>
        </w:rPr>
        <w:t>11</w:t>
      </w:r>
      <w:r w:rsidR="00562905" w:rsidRPr="00170881">
        <w:rPr>
          <w:rFonts w:ascii="Calibri" w:hAnsi="Calibri" w:cs="Times New Roman"/>
          <w:sz w:val="22"/>
        </w:rPr>
        <w:t xml:space="preserve"> includes the default values for F</w:t>
      </w:r>
      <w:r w:rsidR="00562905" w:rsidRPr="00170881">
        <w:rPr>
          <w:rFonts w:ascii="Calibri" w:hAnsi="Calibri" w:cs="Times New Roman"/>
          <w:sz w:val="22"/>
          <w:vertAlign w:val="subscript"/>
        </w:rPr>
        <w:t>respired</w:t>
      </w:r>
      <w:r w:rsidR="00562905" w:rsidRPr="00170881">
        <w:rPr>
          <w:rFonts w:ascii="Calibri" w:hAnsi="Calibri" w:cs="Times New Roman"/>
          <w:sz w:val="22"/>
        </w:rPr>
        <w:t xml:space="preserve"> that were determined using the Tier III aerial module of AgDRIFT for aerial and ground spray applications (Teske </w:t>
      </w:r>
      <w:r w:rsidR="00562905" w:rsidRPr="00170881">
        <w:rPr>
          <w:rFonts w:ascii="Calibri" w:hAnsi="Calibri" w:cs="Times New Roman"/>
          <w:i/>
          <w:sz w:val="22"/>
        </w:rPr>
        <w:t>et al</w:t>
      </w:r>
      <w:r w:rsidR="00562905" w:rsidRPr="00170881">
        <w:rPr>
          <w:rFonts w:ascii="Calibri" w:hAnsi="Calibri" w:cs="Times New Roman"/>
          <w:sz w:val="22"/>
        </w:rPr>
        <w:t xml:space="preserve">., 2001).   </w:t>
      </w:r>
      <w:r w:rsidR="00562905" w:rsidRPr="00170881">
        <w:rPr>
          <w:rFonts w:ascii="Calibri" w:hAnsi="Calibri" w:cs="Times New Roman"/>
          <w:sz w:val="22"/>
          <w:shd w:val="clear" w:color="auto" w:fill="FFFFFF" w:themeFill="background1"/>
        </w:rPr>
        <w:t>For airblast applications, droplet spectra are not available in AgDRIFT. Therefore, for airblast applications, a default value of 0.28 is used for F</w:t>
      </w:r>
      <w:r w:rsidR="00562905" w:rsidRPr="00170881">
        <w:rPr>
          <w:rFonts w:ascii="Calibri" w:hAnsi="Calibri" w:cs="Times New Roman"/>
          <w:sz w:val="22"/>
          <w:shd w:val="clear" w:color="auto" w:fill="FFFFFF" w:themeFill="background1"/>
          <w:vertAlign w:val="subscript"/>
        </w:rPr>
        <w:t>respired</w:t>
      </w:r>
      <w:r w:rsidR="00562905" w:rsidRPr="00170881">
        <w:rPr>
          <w:rFonts w:ascii="Calibri" w:hAnsi="Calibri" w:cs="Times New Roman"/>
          <w:sz w:val="22"/>
          <w:shd w:val="clear" w:color="auto" w:fill="FFFFFF" w:themeFill="background1"/>
        </w:rPr>
        <w:t xml:space="preserve">, which is the most conservative value of the droplet spectra included in </w:t>
      </w:r>
      <w:r w:rsidR="00562905" w:rsidRPr="00170881">
        <w:rPr>
          <w:rFonts w:ascii="Calibri" w:hAnsi="Calibri" w:cs="Times New Roman"/>
          <w:b/>
          <w:sz w:val="22"/>
          <w:shd w:val="clear" w:color="auto" w:fill="FFFFFF" w:themeFill="background1"/>
        </w:rPr>
        <w:t xml:space="preserve">Table </w:t>
      </w:r>
      <w:r w:rsidR="00127C0D" w:rsidRPr="00170881">
        <w:rPr>
          <w:rFonts w:ascii="Calibri" w:hAnsi="Calibri" w:cs="Times New Roman"/>
          <w:b/>
          <w:sz w:val="22"/>
          <w:shd w:val="clear" w:color="auto" w:fill="FFFFFF" w:themeFill="background1"/>
        </w:rPr>
        <w:t>11</w:t>
      </w:r>
      <w:r w:rsidR="00562905" w:rsidRPr="00170881">
        <w:rPr>
          <w:rFonts w:ascii="Calibri" w:hAnsi="Calibri" w:cs="Times New Roman"/>
          <w:sz w:val="22"/>
          <w:shd w:val="clear" w:color="auto" w:fill="FFFFFF" w:themeFill="background1"/>
        </w:rPr>
        <w:t>.</w:t>
      </w:r>
    </w:p>
    <w:p w14:paraId="302F7829" w14:textId="77777777" w:rsidR="00562905" w:rsidRPr="00170881" w:rsidRDefault="00562905" w:rsidP="0023453A">
      <w:pPr>
        <w:rPr>
          <w:rFonts w:ascii="Calibri" w:hAnsi="Calibri" w:cs="Times New Roman"/>
          <w:sz w:val="22"/>
          <w:shd w:val="clear" w:color="auto" w:fill="FFFFFF" w:themeFill="background1"/>
        </w:rPr>
      </w:pPr>
    </w:p>
    <w:p w14:paraId="2821983C" w14:textId="76B03A4D" w:rsidR="00562905" w:rsidRPr="00170881" w:rsidRDefault="00562905" w:rsidP="0023453A">
      <w:pPr>
        <w:rPr>
          <w:rFonts w:ascii="Calibri" w:hAnsi="Calibri" w:cs="Times New Roman"/>
          <w:b/>
          <w:sz w:val="22"/>
          <w:shd w:val="clear" w:color="auto" w:fill="FFFFFF" w:themeFill="background1"/>
        </w:rPr>
      </w:pPr>
      <w:r w:rsidRPr="00170881">
        <w:rPr>
          <w:rFonts w:ascii="Calibri" w:hAnsi="Calibri" w:cs="Times New Roman"/>
          <w:b/>
          <w:sz w:val="22"/>
          <w:shd w:val="clear" w:color="auto" w:fill="FFFFFF" w:themeFill="background1"/>
        </w:rPr>
        <w:t xml:space="preserve">Table </w:t>
      </w:r>
      <w:r w:rsidR="00127C0D" w:rsidRPr="00170881">
        <w:rPr>
          <w:rFonts w:ascii="Calibri" w:hAnsi="Calibri" w:cs="Times New Roman"/>
          <w:b/>
          <w:sz w:val="22"/>
          <w:shd w:val="clear" w:color="auto" w:fill="FFFFFF" w:themeFill="background1"/>
        </w:rPr>
        <w:t>11</w:t>
      </w:r>
      <w:r w:rsidRPr="00170881">
        <w:rPr>
          <w:rFonts w:ascii="Calibri" w:hAnsi="Calibri" w:cs="Times New Roman"/>
          <w:b/>
          <w:sz w:val="22"/>
          <w:shd w:val="clear" w:color="auto" w:fill="FFFFFF" w:themeFill="background1"/>
        </w:rPr>
        <w:t xml:space="preserve">. </w:t>
      </w:r>
      <w:r w:rsidRPr="00170881">
        <w:rPr>
          <w:rFonts w:ascii="Calibri" w:hAnsi="Calibri" w:cs="Times New Roman"/>
          <w:b/>
          <w:sz w:val="22"/>
        </w:rPr>
        <w:t>F</w:t>
      </w:r>
      <w:r w:rsidRPr="00170881">
        <w:rPr>
          <w:rFonts w:ascii="Calibri" w:hAnsi="Calibri" w:cs="Times New Roman"/>
          <w:b/>
          <w:sz w:val="22"/>
          <w:vertAlign w:val="subscript"/>
        </w:rPr>
        <w:t>respired</w:t>
      </w:r>
      <w:r w:rsidRPr="00170881">
        <w:rPr>
          <w:rFonts w:ascii="Calibri" w:hAnsi="Calibri" w:cs="Times New Roman"/>
          <w:b/>
          <w:sz w:val="22"/>
        </w:rPr>
        <w:t xml:space="preserve"> V</w:t>
      </w:r>
      <w:r w:rsidRPr="00170881">
        <w:rPr>
          <w:rFonts w:ascii="Calibri" w:hAnsi="Calibri" w:cs="Times New Roman"/>
          <w:b/>
          <w:sz w:val="22"/>
          <w:shd w:val="clear" w:color="auto" w:fill="FFFFFF" w:themeFill="background1"/>
        </w:rPr>
        <w:t>alues for Different Droplet Spectra for Ground and Aerial Applications.</w:t>
      </w:r>
    </w:p>
    <w:tbl>
      <w:tblPr>
        <w:tblStyle w:val="TableGrid"/>
        <w:tblW w:w="0" w:type="auto"/>
        <w:tblLook w:val="04A0" w:firstRow="1" w:lastRow="0" w:firstColumn="1" w:lastColumn="0" w:noHBand="0" w:noVBand="1"/>
      </w:tblPr>
      <w:tblGrid>
        <w:gridCol w:w="2515"/>
        <w:gridCol w:w="1620"/>
      </w:tblGrid>
      <w:tr w:rsidR="00562905" w:rsidRPr="00170881" w14:paraId="2B825154" w14:textId="77777777" w:rsidTr="00C40588">
        <w:tc>
          <w:tcPr>
            <w:tcW w:w="2515" w:type="dxa"/>
          </w:tcPr>
          <w:p w14:paraId="2BD9F962" w14:textId="77777777" w:rsidR="00562905" w:rsidRPr="00170881" w:rsidRDefault="00562905" w:rsidP="0023453A">
            <w:pPr>
              <w:rPr>
                <w:rFonts w:ascii="Calibri" w:hAnsi="Calibri" w:cs="Times New Roman"/>
                <w:b/>
                <w:sz w:val="22"/>
              </w:rPr>
            </w:pPr>
            <w:r w:rsidRPr="00170881">
              <w:rPr>
                <w:rFonts w:ascii="Calibri" w:hAnsi="Calibri" w:cs="Times New Roman"/>
                <w:b/>
                <w:sz w:val="22"/>
              </w:rPr>
              <w:t>Droplet spectra</w:t>
            </w:r>
          </w:p>
        </w:tc>
        <w:tc>
          <w:tcPr>
            <w:tcW w:w="1620" w:type="dxa"/>
          </w:tcPr>
          <w:p w14:paraId="6440F84B" w14:textId="77777777" w:rsidR="00562905" w:rsidRPr="00170881" w:rsidRDefault="00562905" w:rsidP="0023453A">
            <w:pPr>
              <w:rPr>
                <w:rFonts w:ascii="Calibri" w:hAnsi="Calibri" w:cs="Times New Roman"/>
                <w:b/>
                <w:sz w:val="22"/>
              </w:rPr>
            </w:pPr>
            <w:r w:rsidRPr="00170881">
              <w:rPr>
                <w:rFonts w:ascii="Calibri" w:hAnsi="Calibri" w:cs="Times New Roman"/>
                <w:b/>
                <w:sz w:val="22"/>
                <w:shd w:val="clear" w:color="auto" w:fill="FFFFFF" w:themeFill="background1"/>
              </w:rPr>
              <w:t>F</w:t>
            </w:r>
            <w:r w:rsidRPr="00170881">
              <w:rPr>
                <w:rFonts w:ascii="Calibri" w:hAnsi="Calibri" w:cs="Times New Roman"/>
                <w:b/>
                <w:sz w:val="22"/>
                <w:shd w:val="clear" w:color="auto" w:fill="FFFFFF" w:themeFill="background1"/>
                <w:vertAlign w:val="subscript"/>
              </w:rPr>
              <w:t>respired</w:t>
            </w:r>
          </w:p>
        </w:tc>
      </w:tr>
      <w:tr w:rsidR="00562905" w:rsidRPr="00170881" w14:paraId="1EDE83B2" w14:textId="77777777" w:rsidTr="00C40588">
        <w:tc>
          <w:tcPr>
            <w:tcW w:w="2515" w:type="dxa"/>
          </w:tcPr>
          <w:p w14:paraId="4176D590" w14:textId="77777777" w:rsidR="00562905" w:rsidRPr="00170881" w:rsidRDefault="00562905" w:rsidP="0023453A">
            <w:pPr>
              <w:rPr>
                <w:rFonts w:ascii="Calibri" w:hAnsi="Calibri" w:cs="Times New Roman"/>
                <w:sz w:val="22"/>
              </w:rPr>
            </w:pPr>
            <w:r w:rsidRPr="00170881">
              <w:rPr>
                <w:rFonts w:ascii="Calibri" w:hAnsi="Calibri" w:cs="Times New Roman"/>
                <w:sz w:val="22"/>
              </w:rPr>
              <w:t>Very fine to fine</w:t>
            </w:r>
          </w:p>
        </w:tc>
        <w:tc>
          <w:tcPr>
            <w:tcW w:w="1620" w:type="dxa"/>
          </w:tcPr>
          <w:p w14:paraId="06EBCB2F" w14:textId="77777777" w:rsidR="00562905" w:rsidRPr="00170881" w:rsidRDefault="00562905" w:rsidP="0023453A">
            <w:pPr>
              <w:rPr>
                <w:rFonts w:ascii="Calibri" w:hAnsi="Calibri" w:cs="Times New Roman"/>
                <w:sz w:val="22"/>
              </w:rPr>
            </w:pPr>
            <w:r w:rsidRPr="00170881">
              <w:rPr>
                <w:rFonts w:ascii="Calibri" w:hAnsi="Calibri" w:cs="Times New Roman"/>
                <w:sz w:val="22"/>
              </w:rPr>
              <w:t>0.28</w:t>
            </w:r>
          </w:p>
        </w:tc>
      </w:tr>
      <w:tr w:rsidR="00562905" w:rsidRPr="00170881" w14:paraId="684487FB" w14:textId="77777777" w:rsidTr="00C40588">
        <w:tc>
          <w:tcPr>
            <w:tcW w:w="2515" w:type="dxa"/>
          </w:tcPr>
          <w:p w14:paraId="596F114A" w14:textId="77777777" w:rsidR="00562905" w:rsidRPr="00170881" w:rsidRDefault="00562905" w:rsidP="0023453A">
            <w:pPr>
              <w:rPr>
                <w:rFonts w:ascii="Calibri" w:hAnsi="Calibri" w:cs="Times New Roman"/>
                <w:sz w:val="22"/>
              </w:rPr>
            </w:pPr>
            <w:r w:rsidRPr="00170881">
              <w:rPr>
                <w:rFonts w:ascii="Calibri" w:hAnsi="Calibri" w:cs="Times New Roman"/>
                <w:sz w:val="22"/>
              </w:rPr>
              <w:t>Fine to medium</w:t>
            </w:r>
          </w:p>
        </w:tc>
        <w:tc>
          <w:tcPr>
            <w:tcW w:w="1620" w:type="dxa"/>
          </w:tcPr>
          <w:p w14:paraId="14F7249E" w14:textId="77777777" w:rsidR="00562905" w:rsidRPr="00170881" w:rsidRDefault="00562905" w:rsidP="0023453A">
            <w:pPr>
              <w:rPr>
                <w:rFonts w:ascii="Calibri" w:hAnsi="Calibri" w:cs="Times New Roman"/>
                <w:sz w:val="22"/>
              </w:rPr>
            </w:pPr>
            <w:r w:rsidRPr="00170881">
              <w:rPr>
                <w:rFonts w:ascii="Calibri" w:hAnsi="Calibri" w:cs="Times New Roman"/>
                <w:sz w:val="22"/>
              </w:rPr>
              <w:t>0.067</w:t>
            </w:r>
          </w:p>
        </w:tc>
      </w:tr>
      <w:tr w:rsidR="00562905" w:rsidRPr="00170881" w14:paraId="787667AD" w14:textId="77777777" w:rsidTr="00C40588">
        <w:tc>
          <w:tcPr>
            <w:tcW w:w="2515" w:type="dxa"/>
          </w:tcPr>
          <w:p w14:paraId="28218612" w14:textId="77777777" w:rsidR="00562905" w:rsidRPr="00170881" w:rsidRDefault="00562905" w:rsidP="0023453A">
            <w:pPr>
              <w:rPr>
                <w:rFonts w:ascii="Calibri" w:hAnsi="Calibri" w:cs="Times New Roman"/>
                <w:sz w:val="22"/>
              </w:rPr>
            </w:pPr>
            <w:r w:rsidRPr="00170881">
              <w:rPr>
                <w:rFonts w:ascii="Calibri" w:hAnsi="Calibri" w:cs="Times New Roman"/>
                <w:sz w:val="22"/>
              </w:rPr>
              <w:t>Medium to coarse</w:t>
            </w:r>
          </w:p>
        </w:tc>
        <w:tc>
          <w:tcPr>
            <w:tcW w:w="1620" w:type="dxa"/>
          </w:tcPr>
          <w:p w14:paraId="29212ADF" w14:textId="77777777" w:rsidR="00562905" w:rsidRPr="00170881" w:rsidRDefault="00562905" w:rsidP="0023453A">
            <w:pPr>
              <w:rPr>
                <w:rFonts w:ascii="Calibri" w:hAnsi="Calibri" w:cs="Times New Roman"/>
                <w:sz w:val="22"/>
              </w:rPr>
            </w:pPr>
            <w:r w:rsidRPr="00170881">
              <w:rPr>
                <w:rFonts w:ascii="Calibri" w:hAnsi="Calibri" w:cs="Times New Roman"/>
                <w:sz w:val="22"/>
              </w:rPr>
              <w:t>0.028</w:t>
            </w:r>
          </w:p>
        </w:tc>
      </w:tr>
      <w:tr w:rsidR="00562905" w:rsidRPr="00170881" w14:paraId="4B899953" w14:textId="77777777" w:rsidTr="00C40588">
        <w:tc>
          <w:tcPr>
            <w:tcW w:w="2515" w:type="dxa"/>
          </w:tcPr>
          <w:p w14:paraId="717460AA" w14:textId="77777777" w:rsidR="00562905" w:rsidRPr="00170881" w:rsidRDefault="00562905" w:rsidP="0023453A">
            <w:pPr>
              <w:rPr>
                <w:rFonts w:ascii="Calibri" w:hAnsi="Calibri" w:cs="Times New Roman"/>
                <w:sz w:val="22"/>
              </w:rPr>
            </w:pPr>
            <w:r w:rsidRPr="00170881">
              <w:rPr>
                <w:rFonts w:ascii="Calibri" w:hAnsi="Calibri" w:cs="Times New Roman"/>
                <w:sz w:val="22"/>
              </w:rPr>
              <w:t>Coarse to very coarse</w:t>
            </w:r>
          </w:p>
        </w:tc>
        <w:tc>
          <w:tcPr>
            <w:tcW w:w="1620" w:type="dxa"/>
          </w:tcPr>
          <w:p w14:paraId="18AD4DAD" w14:textId="77777777" w:rsidR="00562905" w:rsidRPr="00170881" w:rsidRDefault="00562905" w:rsidP="0023453A">
            <w:pPr>
              <w:rPr>
                <w:rFonts w:ascii="Calibri" w:hAnsi="Calibri" w:cs="Times New Roman"/>
                <w:sz w:val="22"/>
              </w:rPr>
            </w:pPr>
            <w:r w:rsidRPr="00170881">
              <w:rPr>
                <w:rFonts w:ascii="Calibri" w:hAnsi="Calibri" w:cs="Times New Roman"/>
                <w:sz w:val="22"/>
              </w:rPr>
              <w:t>0.02</w:t>
            </w:r>
          </w:p>
        </w:tc>
      </w:tr>
    </w:tbl>
    <w:p w14:paraId="44AD7E01" w14:textId="77777777" w:rsidR="00562905" w:rsidRPr="00170881" w:rsidRDefault="00562905" w:rsidP="0023453A">
      <w:pPr>
        <w:rPr>
          <w:rFonts w:ascii="Calibri" w:hAnsi="Calibri" w:cs="Times New Roman"/>
          <w:b/>
          <w:sz w:val="22"/>
          <w:highlight w:val="yellow"/>
        </w:rPr>
      </w:pPr>
    </w:p>
    <w:p w14:paraId="0DE0EF97" w14:textId="09541BCC" w:rsidR="0030660F" w:rsidRPr="00170881" w:rsidRDefault="0030660F" w:rsidP="00832CCE">
      <w:pPr>
        <w:pStyle w:val="BEHeading2"/>
        <w:rPr>
          <w:i/>
        </w:rPr>
      </w:pPr>
      <w:r w:rsidRPr="00170881">
        <w:t>Inhaled air volume (V</w:t>
      </w:r>
      <w:r w:rsidRPr="00170881">
        <w:rPr>
          <w:i/>
          <w:vertAlign w:val="subscript"/>
        </w:rPr>
        <w:t>inhalation</w:t>
      </w:r>
      <w:r w:rsidRPr="00170881">
        <w:rPr>
          <w:i/>
        </w:rPr>
        <w:t>)</w:t>
      </w:r>
    </w:p>
    <w:p w14:paraId="7ABB0D77" w14:textId="77777777" w:rsidR="0030660F" w:rsidRPr="00170881" w:rsidRDefault="0030660F" w:rsidP="0023453A">
      <w:pPr>
        <w:rPr>
          <w:rFonts w:ascii="Calibri" w:hAnsi="Calibri" w:cs="Times New Roman"/>
          <w:sz w:val="22"/>
        </w:rPr>
      </w:pPr>
    </w:p>
    <w:p w14:paraId="5432D3BD" w14:textId="61B988B1" w:rsidR="00562905" w:rsidRPr="00170881" w:rsidRDefault="0030660F" w:rsidP="0023453A">
      <w:pPr>
        <w:rPr>
          <w:rFonts w:ascii="Calibri" w:hAnsi="Calibri" w:cs="Times New Roman"/>
          <w:sz w:val="22"/>
        </w:rPr>
      </w:pPr>
      <w:r w:rsidRPr="00170881">
        <w:rPr>
          <w:rFonts w:ascii="Calibri" w:hAnsi="Calibri" w:cs="Times New Roman"/>
          <w:sz w:val="22"/>
        </w:rPr>
        <w:t>The</w:t>
      </w:r>
      <w:r w:rsidR="00562905" w:rsidRPr="00170881">
        <w:rPr>
          <w:rFonts w:ascii="Calibri" w:hAnsi="Calibri" w:cs="Times New Roman"/>
          <w:sz w:val="22"/>
        </w:rPr>
        <w:t xml:space="preserve"> volume of inhaled air (V</w:t>
      </w:r>
      <w:r w:rsidR="00562905" w:rsidRPr="00170881">
        <w:rPr>
          <w:rFonts w:ascii="Calibri" w:hAnsi="Calibri" w:cs="Times New Roman"/>
          <w:sz w:val="22"/>
          <w:vertAlign w:val="subscript"/>
        </w:rPr>
        <w:t>inhalation</w:t>
      </w:r>
      <w:r w:rsidR="00562905" w:rsidRPr="00170881">
        <w:rPr>
          <w:rFonts w:ascii="Calibri" w:hAnsi="Calibri" w:cs="Times New Roman"/>
          <w:sz w:val="22"/>
        </w:rPr>
        <w:t>)</w:t>
      </w:r>
      <w:r w:rsidR="007E6555" w:rsidRPr="00170881">
        <w:rPr>
          <w:rFonts w:ascii="Calibri" w:hAnsi="Calibri" w:cs="Times New Roman"/>
          <w:sz w:val="22"/>
        </w:rPr>
        <w:t xml:space="preserve"> in an hour</w:t>
      </w:r>
      <w:r w:rsidR="00562905" w:rsidRPr="00170881">
        <w:rPr>
          <w:rFonts w:ascii="Calibri" w:hAnsi="Calibri" w:cs="Times New Roman"/>
          <w:sz w:val="22"/>
        </w:rPr>
        <w:t xml:space="preserve"> is determined according to </w:t>
      </w:r>
      <w:r w:rsidR="00562905" w:rsidRPr="00170881">
        <w:rPr>
          <w:rFonts w:ascii="Calibri" w:hAnsi="Calibri" w:cs="Times New Roman"/>
          <w:b/>
          <w:sz w:val="22"/>
        </w:rPr>
        <w:t xml:space="preserve">Equation </w:t>
      </w:r>
      <w:r w:rsidR="00652F38" w:rsidRPr="00170881">
        <w:rPr>
          <w:rFonts w:ascii="Calibri" w:hAnsi="Calibri" w:cs="Times New Roman"/>
          <w:b/>
          <w:sz w:val="22"/>
        </w:rPr>
        <w:t>19</w:t>
      </w:r>
      <w:r w:rsidR="00562905" w:rsidRPr="00170881">
        <w:rPr>
          <w:rFonts w:ascii="Calibri" w:hAnsi="Calibri" w:cs="Times New Roman"/>
          <w:b/>
          <w:sz w:val="22"/>
        </w:rPr>
        <w:t>.</w:t>
      </w:r>
      <w:r w:rsidR="00562905" w:rsidRPr="00170881">
        <w:rPr>
          <w:rFonts w:ascii="Calibri" w:hAnsi="Calibri" w:cs="Times New Roman"/>
          <w:sz w:val="22"/>
        </w:rPr>
        <w:t xml:space="preserve"> </w:t>
      </w:r>
      <w:r w:rsidRPr="00170881">
        <w:rPr>
          <w:rFonts w:ascii="Calibri" w:hAnsi="Calibri" w:cs="Times New Roman"/>
          <w:sz w:val="22"/>
        </w:rPr>
        <w:t>This incorporates an allometric equation that estimates a respiration rate. Taxa specific par</w:t>
      </w:r>
      <w:r w:rsidR="00127C0D" w:rsidRPr="00170881">
        <w:rPr>
          <w:rFonts w:ascii="Calibri" w:hAnsi="Calibri" w:cs="Times New Roman"/>
          <w:sz w:val="22"/>
        </w:rPr>
        <w:t xml:space="preserve">ameters are included in </w:t>
      </w:r>
      <w:r w:rsidR="00127C0D" w:rsidRPr="00170881">
        <w:rPr>
          <w:rFonts w:ascii="Calibri" w:hAnsi="Calibri" w:cs="Times New Roman"/>
          <w:b/>
          <w:sz w:val="22"/>
        </w:rPr>
        <w:t>Table 12</w:t>
      </w:r>
      <w:r w:rsidRPr="00170881">
        <w:rPr>
          <w:rFonts w:ascii="Calibri" w:hAnsi="Calibri" w:cs="Times New Roman"/>
          <w:b/>
          <w:sz w:val="22"/>
        </w:rPr>
        <w:t>.</w:t>
      </w:r>
      <w:r w:rsidRPr="00170881">
        <w:rPr>
          <w:rFonts w:ascii="Calibri" w:hAnsi="Calibri" w:cs="Times New Roman"/>
          <w:sz w:val="22"/>
        </w:rPr>
        <w:t xml:space="preserve"> </w:t>
      </w:r>
      <w:r w:rsidR="00562905" w:rsidRPr="00170881">
        <w:rPr>
          <w:rFonts w:ascii="Calibri" w:hAnsi="Calibri" w:cs="Times New Roman"/>
          <w:sz w:val="22"/>
        </w:rPr>
        <w:t xml:space="preserve">Based on the recommendation of USEPA (1993), </w:t>
      </w:r>
      <w:r w:rsidRPr="00170881">
        <w:rPr>
          <w:rFonts w:ascii="Calibri" w:hAnsi="Calibri" w:cs="Times New Roman"/>
          <w:sz w:val="22"/>
        </w:rPr>
        <w:t xml:space="preserve">this equation includes a factor of three that </w:t>
      </w:r>
      <w:r w:rsidR="00562905" w:rsidRPr="00170881">
        <w:rPr>
          <w:rFonts w:ascii="Calibri" w:hAnsi="Calibri" w:cs="Times New Roman"/>
          <w:sz w:val="22"/>
        </w:rPr>
        <w:t>allows for adjustment of the laboratory derived respiration rate to represent a field respiration rate.  Since this equation uses BW val</w:t>
      </w:r>
      <w:r w:rsidR="003119E9" w:rsidRPr="00170881">
        <w:rPr>
          <w:rFonts w:ascii="Calibri" w:hAnsi="Calibri" w:cs="Times New Roman"/>
          <w:sz w:val="22"/>
        </w:rPr>
        <w:t xml:space="preserve">ues that are in kg, the BW of an animal </w:t>
      </w:r>
      <w:r w:rsidR="00562905" w:rsidRPr="00170881">
        <w:rPr>
          <w:rFonts w:ascii="Calibri" w:hAnsi="Calibri" w:cs="Times New Roman"/>
          <w:sz w:val="22"/>
        </w:rPr>
        <w:t xml:space="preserve">is divided by 1000 to convert from g to kg. The original equation for </w:t>
      </w:r>
      <w:r w:rsidR="007E6555" w:rsidRPr="00170881">
        <w:rPr>
          <w:rFonts w:ascii="Calibri" w:hAnsi="Calibri" w:cs="Times New Roman"/>
          <w:sz w:val="22"/>
        </w:rPr>
        <w:t>respiration rate</w:t>
      </w:r>
      <w:r w:rsidR="00562905" w:rsidRPr="00170881">
        <w:rPr>
          <w:rFonts w:ascii="Calibri" w:hAnsi="Calibri" w:cs="Times New Roman"/>
          <w:sz w:val="22"/>
        </w:rPr>
        <w:t>, as provided in USEPA (1993), generates values in units of mL/minute, which are in turn converted to an hourly time step by multiplying by 60 (min/hour).</w:t>
      </w:r>
    </w:p>
    <w:p w14:paraId="3CF1E6D5" w14:textId="77777777" w:rsidR="00562905" w:rsidRPr="00170881" w:rsidRDefault="00562905" w:rsidP="0023453A">
      <w:pPr>
        <w:rPr>
          <w:rFonts w:ascii="Calibri" w:hAnsi="Calibri" w:cs="Times New Roman"/>
          <w:sz w:val="22"/>
        </w:rPr>
      </w:pPr>
    </w:p>
    <w:p w14:paraId="273145CF" w14:textId="64DD31D4" w:rsidR="00562905" w:rsidRPr="00170881" w:rsidRDefault="00652F38" w:rsidP="0023453A">
      <w:pPr>
        <w:rPr>
          <w:rFonts w:ascii="Calibri" w:hAnsi="Calibri" w:cs="Times New Roman"/>
          <w:sz w:val="22"/>
        </w:rPr>
      </w:pPr>
      <w:r w:rsidRPr="00170881">
        <w:rPr>
          <w:rFonts w:ascii="Calibri" w:hAnsi="Calibri" w:cs="Times New Roman"/>
          <w:b/>
          <w:sz w:val="22"/>
        </w:rPr>
        <w:t>Equation</w:t>
      </w:r>
      <w:r w:rsidR="00562905" w:rsidRPr="00170881">
        <w:rPr>
          <w:rFonts w:ascii="Calibri" w:hAnsi="Calibri" w:cs="Times New Roman"/>
          <w:b/>
          <w:sz w:val="22"/>
        </w:rPr>
        <w:t xml:space="preserve"> </w:t>
      </w:r>
      <w:r w:rsidRPr="00170881">
        <w:rPr>
          <w:rFonts w:ascii="Calibri" w:hAnsi="Calibri" w:cs="Times New Roman"/>
          <w:b/>
          <w:sz w:val="22"/>
        </w:rPr>
        <w:t>19</w:t>
      </w:r>
      <w:r w:rsidR="00562905" w:rsidRPr="00170881">
        <w:rPr>
          <w:rFonts w:ascii="Calibri" w:hAnsi="Calibri"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V</m:t>
            </m:r>
          </m:e>
          <m:sub>
            <m:r>
              <w:rPr>
                <w:rFonts w:ascii="Cambria Math" w:hAnsi="Cambria Math" w:cs="Times New Roman"/>
                <w:sz w:val="22"/>
              </w:rPr>
              <m:t>inhalation</m:t>
            </m:r>
          </m:sub>
        </m:sSub>
        <m:r>
          <w:rPr>
            <w:rFonts w:ascii="Cambria Math" w:hAnsi="Cambria Math" w:cs="Times New Roman"/>
            <w:sz w:val="22"/>
          </w:rPr>
          <m:t>=3*60*</m:t>
        </m:r>
        <m:d>
          <m:dPr>
            <m:ctrlPr>
              <w:rPr>
                <w:rFonts w:ascii="Cambria Math" w:hAnsi="Cambria Math" w:cs="Times New Roman"/>
                <w:i/>
                <w:sz w:val="22"/>
              </w:rPr>
            </m:ctrlPr>
          </m:dPr>
          <m:e>
            <m:r>
              <w:rPr>
                <w:rFonts w:ascii="Cambria Math" w:hAnsi="Cambria Math" w:cs="Times New Roman"/>
                <w:sz w:val="22"/>
              </w:rPr>
              <m:t>a4*</m:t>
            </m:r>
            <m:sSup>
              <m:sSupPr>
                <m:ctrlPr>
                  <w:rPr>
                    <w:rFonts w:ascii="Cambria Math" w:hAnsi="Cambria Math" w:cs="Times New Roman"/>
                    <w:i/>
                    <w:sz w:val="22"/>
                  </w:rPr>
                </m:ctrlPr>
              </m:sSupPr>
              <m:e>
                <m:d>
                  <m:dPr>
                    <m:ctrlPr>
                      <w:rPr>
                        <w:rFonts w:ascii="Cambria Math" w:hAnsi="Cambria Math" w:cs="Times New Roman"/>
                        <w:i/>
                        <w:sz w:val="22"/>
                      </w:rPr>
                    </m:ctrlPr>
                  </m:dPr>
                  <m:e>
                    <m:f>
                      <m:fPr>
                        <m:type m:val="skw"/>
                        <m:ctrlPr>
                          <w:rPr>
                            <w:rFonts w:ascii="Cambria Math" w:hAnsi="Cambria Math" w:cs="Times New Roman"/>
                            <w:i/>
                            <w:sz w:val="22"/>
                          </w:rPr>
                        </m:ctrlPr>
                      </m:fPr>
                      <m:num>
                        <m:r>
                          <w:rPr>
                            <w:rFonts w:ascii="Cambria Math" w:hAnsi="Cambria Math" w:cs="Times New Roman"/>
                            <w:sz w:val="22"/>
                          </w:rPr>
                          <m:t>BW</m:t>
                        </m:r>
                      </m:num>
                      <m:den>
                        <m:r>
                          <w:rPr>
                            <w:rFonts w:ascii="Cambria Math" w:hAnsi="Cambria Math" w:cs="Times New Roman"/>
                            <w:sz w:val="22"/>
                          </w:rPr>
                          <m:t>1000</m:t>
                        </m:r>
                      </m:den>
                    </m:f>
                  </m:e>
                </m:d>
              </m:e>
              <m:sup>
                <m:r>
                  <w:rPr>
                    <w:rFonts w:ascii="Cambria Math" w:hAnsi="Cambria Math" w:cs="Times New Roman"/>
                    <w:sz w:val="22"/>
                  </w:rPr>
                  <m:t>b4</m:t>
                </m:r>
              </m:sup>
            </m:sSup>
          </m:e>
        </m:d>
      </m:oMath>
    </w:p>
    <w:p w14:paraId="284FD42B" w14:textId="77777777" w:rsidR="00562905" w:rsidRPr="00170881" w:rsidRDefault="00562905" w:rsidP="0023453A">
      <w:pPr>
        <w:rPr>
          <w:rFonts w:ascii="Calibri" w:hAnsi="Calibri" w:cs="Times New Roman"/>
          <w:b/>
          <w:sz w:val="22"/>
        </w:rPr>
      </w:pPr>
    </w:p>
    <w:p w14:paraId="198B316B" w14:textId="25BDDDB9" w:rsidR="00562905" w:rsidRPr="00170881" w:rsidRDefault="00562905" w:rsidP="0023453A">
      <w:pPr>
        <w:autoSpaceDE w:val="0"/>
        <w:autoSpaceDN w:val="0"/>
        <w:adjustRightInd w:val="0"/>
        <w:jc w:val="both"/>
        <w:rPr>
          <w:rFonts w:ascii="Calibri" w:eastAsia="Times New Roman" w:hAnsi="Calibri" w:cs="Times New Roman"/>
          <w:b/>
          <w:sz w:val="22"/>
        </w:rPr>
      </w:pPr>
      <w:r w:rsidRPr="00170881">
        <w:rPr>
          <w:rFonts w:ascii="Calibri" w:eastAsia="Times New Roman" w:hAnsi="Calibri" w:cs="Times New Roman"/>
          <w:b/>
          <w:sz w:val="22"/>
        </w:rPr>
        <w:t>Table 1</w:t>
      </w:r>
      <w:r w:rsidR="00127C0D" w:rsidRPr="00170881">
        <w:rPr>
          <w:rFonts w:ascii="Calibri" w:eastAsia="Times New Roman" w:hAnsi="Calibri" w:cs="Times New Roman"/>
          <w:b/>
          <w:sz w:val="22"/>
        </w:rPr>
        <w:t>2</w:t>
      </w:r>
      <w:r w:rsidRPr="00170881">
        <w:rPr>
          <w:rFonts w:ascii="Calibri" w:eastAsia="Times New Roman" w:hAnsi="Calibri" w:cs="Times New Roman"/>
          <w:b/>
          <w:sz w:val="22"/>
        </w:rPr>
        <w:t xml:space="preserve">. Parameters used to calculate inhalation rate for vertebrates (from </w:t>
      </w:r>
      <w:r w:rsidRPr="00F515B6">
        <w:rPr>
          <w:rFonts w:ascii="Calibri" w:eastAsia="Times New Roman" w:hAnsi="Calibri" w:cs="Times New Roman"/>
          <w:b/>
          <w:sz w:val="22"/>
        </w:rPr>
        <w:t>USEPA 1993</w:t>
      </w:r>
      <w:r w:rsidRPr="00170881">
        <w:rPr>
          <w:rFonts w:ascii="Calibri" w:eastAsia="Times New Roman" w:hAnsi="Calibri" w:cs="Times New Roman"/>
          <w:b/>
          <w:sz w:val="22"/>
        </w:rPr>
        <w:t>).</w:t>
      </w:r>
    </w:p>
    <w:tbl>
      <w:tblP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1647"/>
        <w:gridCol w:w="1648"/>
      </w:tblGrid>
      <w:tr w:rsidR="00562905" w:rsidRPr="00170881" w14:paraId="5FD74D11" w14:textId="77777777" w:rsidTr="00004E7E">
        <w:trPr>
          <w:trHeight w:val="251"/>
        </w:trPr>
        <w:tc>
          <w:tcPr>
            <w:tcW w:w="4495" w:type="dxa"/>
            <w:shd w:val="clear" w:color="auto" w:fill="auto"/>
            <w:noWrap/>
            <w:vAlign w:val="center"/>
          </w:tcPr>
          <w:p w14:paraId="0BF38767" w14:textId="77777777" w:rsidR="00562905" w:rsidRPr="00170881" w:rsidRDefault="00562905"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Taxa</w:t>
            </w:r>
          </w:p>
        </w:tc>
        <w:tc>
          <w:tcPr>
            <w:tcW w:w="1647" w:type="dxa"/>
            <w:vAlign w:val="center"/>
          </w:tcPr>
          <w:p w14:paraId="189E305E" w14:textId="77777777" w:rsidR="00562905" w:rsidRPr="00170881" w:rsidRDefault="00562905"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a4</w:t>
            </w:r>
          </w:p>
        </w:tc>
        <w:tc>
          <w:tcPr>
            <w:tcW w:w="1648" w:type="dxa"/>
          </w:tcPr>
          <w:p w14:paraId="07B25799" w14:textId="0E422C81" w:rsidR="00562905" w:rsidRPr="00170881" w:rsidRDefault="00004E7E"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b</w:t>
            </w:r>
            <w:r w:rsidR="00562905" w:rsidRPr="00170881">
              <w:rPr>
                <w:rFonts w:ascii="Calibri" w:eastAsia="Times New Roman" w:hAnsi="Calibri" w:cs="Times New Roman"/>
                <w:b/>
                <w:color w:val="000000"/>
                <w:sz w:val="22"/>
              </w:rPr>
              <w:t>4</w:t>
            </w:r>
          </w:p>
        </w:tc>
      </w:tr>
      <w:tr w:rsidR="00562905" w:rsidRPr="00170881" w14:paraId="4A3558B5" w14:textId="77777777" w:rsidTr="00C40588">
        <w:trPr>
          <w:trHeight w:val="350"/>
        </w:trPr>
        <w:tc>
          <w:tcPr>
            <w:tcW w:w="4495" w:type="dxa"/>
            <w:shd w:val="clear" w:color="auto" w:fill="auto"/>
            <w:noWrap/>
            <w:vAlign w:val="center"/>
          </w:tcPr>
          <w:p w14:paraId="61B45FC3" w14:textId="77777777" w:rsidR="00562905" w:rsidRPr="00170881" w:rsidRDefault="0056290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 xml:space="preserve">Birds </w:t>
            </w:r>
          </w:p>
        </w:tc>
        <w:tc>
          <w:tcPr>
            <w:tcW w:w="1647" w:type="dxa"/>
            <w:vAlign w:val="center"/>
          </w:tcPr>
          <w:p w14:paraId="5FCAACD5" w14:textId="77777777" w:rsidR="00562905" w:rsidRPr="00170881" w:rsidRDefault="0056290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284</w:t>
            </w:r>
          </w:p>
        </w:tc>
        <w:tc>
          <w:tcPr>
            <w:tcW w:w="1648" w:type="dxa"/>
          </w:tcPr>
          <w:p w14:paraId="7D553DEB" w14:textId="77777777" w:rsidR="00562905" w:rsidRPr="00170881" w:rsidRDefault="0056290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0.77</w:t>
            </w:r>
          </w:p>
        </w:tc>
      </w:tr>
      <w:tr w:rsidR="00562905" w:rsidRPr="00170881" w14:paraId="2249561D" w14:textId="77777777" w:rsidTr="00C40588">
        <w:trPr>
          <w:trHeight w:val="350"/>
        </w:trPr>
        <w:tc>
          <w:tcPr>
            <w:tcW w:w="4495" w:type="dxa"/>
            <w:shd w:val="clear" w:color="auto" w:fill="auto"/>
            <w:noWrap/>
            <w:vAlign w:val="center"/>
          </w:tcPr>
          <w:p w14:paraId="7B98E6CD" w14:textId="77777777" w:rsidR="00562905" w:rsidRPr="00170881" w:rsidRDefault="0056290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Mammals</w:t>
            </w:r>
          </w:p>
        </w:tc>
        <w:tc>
          <w:tcPr>
            <w:tcW w:w="1647" w:type="dxa"/>
            <w:vAlign w:val="center"/>
          </w:tcPr>
          <w:p w14:paraId="33DB3884" w14:textId="77777777" w:rsidR="00562905" w:rsidRPr="00170881" w:rsidRDefault="0056290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379</w:t>
            </w:r>
          </w:p>
        </w:tc>
        <w:tc>
          <w:tcPr>
            <w:tcW w:w="1648" w:type="dxa"/>
          </w:tcPr>
          <w:p w14:paraId="7C13E51C" w14:textId="77777777" w:rsidR="00562905" w:rsidRPr="00170881" w:rsidRDefault="0056290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0.80</w:t>
            </w:r>
          </w:p>
        </w:tc>
      </w:tr>
      <w:tr w:rsidR="00B96239" w:rsidRPr="00170881" w14:paraId="1ED77605" w14:textId="77777777" w:rsidTr="00C40588">
        <w:trPr>
          <w:trHeight w:val="350"/>
        </w:trPr>
        <w:tc>
          <w:tcPr>
            <w:tcW w:w="4495" w:type="dxa"/>
            <w:shd w:val="clear" w:color="auto" w:fill="auto"/>
            <w:noWrap/>
            <w:vAlign w:val="center"/>
          </w:tcPr>
          <w:p w14:paraId="758F22E9" w14:textId="10273A0B" w:rsidR="00B96239" w:rsidRPr="00170881" w:rsidRDefault="00B9623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Reptiles</w:t>
            </w:r>
            <w:r w:rsidR="003119E9" w:rsidRPr="00170881">
              <w:rPr>
                <w:rFonts w:ascii="Calibri" w:eastAsia="Times New Roman" w:hAnsi="Calibri" w:cs="Times New Roman"/>
                <w:color w:val="000000"/>
                <w:sz w:val="22"/>
              </w:rPr>
              <w:t xml:space="preserve"> and amphibians*</w:t>
            </w:r>
          </w:p>
        </w:tc>
        <w:tc>
          <w:tcPr>
            <w:tcW w:w="1647" w:type="dxa"/>
            <w:vAlign w:val="center"/>
          </w:tcPr>
          <w:p w14:paraId="0F3B2D9F" w14:textId="449256AC" w:rsidR="00B96239" w:rsidRPr="00170881" w:rsidRDefault="00B9623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76.9</w:t>
            </w:r>
          </w:p>
        </w:tc>
        <w:tc>
          <w:tcPr>
            <w:tcW w:w="1648" w:type="dxa"/>
          </w:tcPr>
          <w:p w14:paraId="6C51F2AB" w14:textId="3D13E046" w:rsidR="00B96239" w:rsidRPr="00170881" w:rsidRDefault="00B96239"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0.76</w:t>
            </w:r>
          </w:p>
        </w:tc>
      </w:tr>
    </w:tbl>
    <w:p w14:paraId="1415D44E" w14:textId="258C51B5" w:rsidR="007E6555" w:rsidRPr="0039115D" w:rsidRDefault="003119E9" w:rsidP="0023453A">
      <w:pPr>
        <w:rPr>
          <w:rFonts w:ascii="Calibri" w:hAnsi="Calibri" w:cs="Times New Roman"/>
          <w:sz w:val="20"/>
          <w:szCs w:val="20"/>
        </w:rPr>
      </w:pPr>
      <w:r w:rsidRPr="0039115D">
        <w:rPr>
          <w:rFonts w:ascii="Calibri" w:hAnsi="Calibri" w:cs="Times New Roman"/>
          <w:sz w:val="20"/>
          <w:szCs w:val="20"/>
        </w:rPr>
        <w:t>*No value is available for amphibians. Parameters for lizards published by Bennett 1973</w:t>
      </w:r>
      <w:r w:rsidRPr="0039115D">
        <w:rPr>
          <w:rStyle w:val="FootnoteReference"/>
          <w:rFonts w:ascii="Calibri" w:hAnsi="Calibri" w:cs="Times New Roman"/>
          <w:sz w:val="20"/>
          <w:szCs w:val="20"/>
        </w:rPr>
        <w:footnoteReference w:id="16"/>
      </w:r>
      <w:r w:rsidRPr="0039115D">
        <w:rPr>
          <w:rFonts w:ascii="Calibri" w:hAnsi="Calibri" w:cs="Times New Roman"/>
          <w:sz w:val="20"/>
          <w:szCs w:val="20"/>
        </w:rPr>
        <w:t xml:space="preserve"> are used.</w:t>
      </w:r>
    </w:p>
    <w:p w14:paraId="4BEA6FD1" w14:textId="77777777" w:rsidR="003119E9" w:rsidRPr="00170881" w:rsidRDefault="003119E9" w:rsidP="0023453A">
      <w:pPr>
        <w:rPr>
          <w:rFonts w:ascii="Calibri" w:hAnsi="Calibri" w:cs="Times New Roman"/>
          <w:b/>
          <w:sz w:val="22"/>
          <w:highlight w:val="yellow"/>
        </w:rPr>
      </w:pPr>
    </w:p>
    <w:p w14:paraId="5C1573B8" w14:textId="2D9A5133" w:rsidR="003119E9" w:rsidRPr="00170881" w:rsidRDefault="003119E9" w:rsidP="0023453A">
      <w:pPr>
        <w:rPr>
          <w:rFonts w:ascii="Calibri" w:hAnsi="Calibri" w:cs="Times New Roman"/>
          <w:sz w:val="22"/>
        </w:rPr>
      </w:pPr>
      <w:r w:rsidRPr="00170881">
        <w:rPr>
          <w:rFonts w:ascii="Calibri" w:hAnsi="Calibri" w:cs="Times New Roman"/>
          <w:sz w:val="22"/>
        </w:rPr>
        <w:lastRenderedPageBreak/>
        <w:t>According to USEPA 1993, amphibians and reptiles have irregular breathing patterns over the course of a day. Variability is due to activity level. Gas exchange also occurs through skin. An equation for an iguanid (from Bennett 1973) is used here. According to the authors, this equation generates higher inhalation rates (and thus more conservative exposures through this route) compared to other reptiles (snakes and turtles).</w:t>
      </w:r>
    </w:p>
    <w:p w14:paraId="1429CE72" w14:textId="77777777" w:rsidR="00832CCE" w:rsidRPr="00170881" w:rsidRDefault="00832CCE" w:rsidP="0023453A">
      <w:pPr>
        <w:rPr>
          <w:rFonts w:ascii="Calibri" w:hAnsi="Calibri" w:cs="Times New Roman"/>
          <w:sz w:val="22"/>
        </w:rPr>
      </w:pPr>
    </w:p>
    <w:p w14:paraId="2D41AB33" w14:textId="315F9DE4" w:rsidR="007E6555" w:rsidRPr="00170881" w:rsidRDefault="007E6555" w:rsidP="00832CCE">
      <w:pPr>
        <w:pStyle w:val="BEHeading2"/>
      </w:pPr>
      <w:bookmarkStart w:id="1" w:name="_Toc273945223"/>
      <w:bookmarkStart w:id="2" w:name="_Toc273945306"/>
      <w:bookmarkStart w:id="3" w:name="_Toc415047651"/>
      <w:bookmarkStart w:id="4" w:name="_Toc213228817"/>
      <w:bookmarkStart w:id="5" w:name="_Toc221352651"/>
      <w:r w:rsidRPr="00170881">
        <w:t>Relating External Inhalation Dose to Oral Dose Equivalents</w:t>
      </w:r>
      <w:bookmarkEnd w:id="1"/>
      <w:bookmarkEnd w:id="2"/>
      <w:bookmarkEnd w:id="3"/>
      <w:bookmarkEnd w:id="4"/>
      <w:bookmarkEnd w:id="5"/>
      <w:r w:rsidRPr="00170881">
        <w:t xml:space="preserve"> </w:t>
      </w:r>
    </w:p>
    <w:p w14:paraId="4B518B3C" w14:textId="77777777" w:rsidR="007E6555" w:rsidRPr="00170881" w:rsidRDefault="007E6555" w:rsidP="0023453A">
      <w:pPr>
        <w:rPr>
          <w:rFonts w:ascii="Calibri" w:hAnsi="Calibri" w:cs="Times New Roman"/>
          <w:b/>
          <w:sz w:val="22"/>
        </w:rPr>
      </w:pPr>
    </w:p>
    <w:p w14:paraId="1257501F" w14:textId="6D4F0DF4" w:rsidR="007E6555" w:rsidRPr="00170881" w:rsidRDefault="007E6555" w:rsidP="0023453A">
      <w:pPr>
        <w:rPr>
          <w:rFonts w:ascii="Calibri" w:hAnsi="Calibri" w:cs="Times New Roman"/>
          <w:sz w:val="22"/>
        </w:rPr>
      </w:pPr>
      <w:r w:rsidRPr="00170881">
        <w:rPr>
          <w:rFonts w:ascii="Calibri" w:hAnsi="Calibri" w:cs="Times New Roman"/>
          <w:sz w:val="22"/>
        </w:rPr>
        <w:t xml:space="preserve">In cases where inhalation toxicity data are available for </w:t>
      </w:r>
      <w:r w:rsidR="00AB420C" w:rsidRPr="00170881">
        <w:rPr>
          <w:rFonts w:ascii="Calibri" w:hAnsi="Calibri" w:cs="Times New Roman"/>
          <w:sz w:val="22"/>
        </w:rPr>
        <w:t xml:space="preserve">the same </w:t>
      </w:r>
      <w:r w:rsidR="00D01E5B" w:rsidRPr="00170881">
        <w:rPr>
          <w:rFonts w:ascii="Calibri" w:hAnsi="Calibri" w:cs="Times New Roman"/>
          <w:sz w:val="22"/>
        </w:rPr>
        <w:t>species</w:t>
      </w:r>
      <w:r w:rsidR="00AB420C" w:rsidRPr="00170881">
        <w:rPr>
          <w:rFonts w:ascii="Calibri" w:hAnsi="Calibri" w:cs="Times New Roman"/>
          <w:sz w:val="22"/>
        </w:rPr>
        <w:t xml:space="preserve"> for </w:t>
      </w:r>
      <w:r w:rsidRPr="00170881">
        <w:rPr>
          <w:rFonts w:ascii="Calibri" w:hAnsi="Calibri" w:cs="Times New Roman"/>
          <w:sz w:val="22"/>
        </w:rPr>
        <w:t>a specific chemical, they may be used to derive the oral dose equivalence factor (F</w:t>
      </w:r>
      <w:r w:rsidRPr="00170881">
        <w:rPr>
          <w:rFonts w:ascii="Calibri" w:hAnsi="Calibri" w:cs="Times New Roman"/>
          <w:sz w:val="22"/>
          <w:vertAlign w:val="subscript"/>
        </w:rPr>
        <w:t>re</w:t>
      </w:r>
      <w:r w:rsidRPr="00170881">
        <w:rPr>
          <w:rFonts w:ascii="Calibri" w:hAnsi="Calibri" w:cs="Times New Roman"/>
          <w:sz w:val="22"/>
        </w:rPr>
        <w:t xml:space="preserve">) </w:t>
      </w:r>
      <w:r w:rsidR="00D01E5B" w:rsidRPr="00170881">
        <w:rPr>
          <w:rFonts w:ascii="Calibri" w:hAnsi="Calibri" w:cs="Times New Roman"/>
          <w:sz w:val="22"/>
        </w:rPr>
        <w:t>for a tax</w:t>
      </w:r>
      <w:r w:rsidR="002800A4">
        <w:rPr>
          <w:rFonts w:ascii="Calibri" w:hAnsi="Calibri" w:cs="Times New Roman"/>
          <w:sz w:val="22"/>
        </w:rPr>
        <w:t>on</w:t>
      </w:r>
      <w:r w:rsidR="00D01E5B" w:rsidRPr="00170881">
        <w:rPr>
          <w:rFonts w:ascii="Calibri" w:hAnsi="Calibri" w:cs="Times New Roman"/>
          <w:sz w:val="22"/>
        </w:rPr>
        <w:t xml:space="preserve"> </w:t>
      </w:r>
      <w:r w:rsidRPr="00170881">
        <w:rPr>
          <w:rFonts w:ascii="Calibri" w:hAnsi="Calibri" w:cs="Times New Roman"/>
          <w:sz w:val="22"/>
        </w:rPr>
        <w:t xml:space="preserve">using </w:t>
      </w:r>
      <w:r w:rsidR="00652F38" w:rsidRPr="00170881">
        <w:rPr>
          <w:rFonts w:ascii="Calibri" w:hAnsi="Calibri" w:cs="Times New Roman"/>
          <w:b/>
          <w:sz w:val="22"/>
        </w:rPr>
        <w:t>Equation 20</w:t>
      </w:r>
      <w:r w:rsidRPr="00170881">
        <w:rPr>
          <w:rFonts w:ascii="Calibri" w:hAnsi="Calibri" w:cs="Times New Roman"/>
          <w:b/>
          <w:sz w:val="22"/>
        </w:rPr>
        <w:t>.</w:t>
      </w:r>
      <w:r w:rsidRPr="00170881">
        <w:rPr>
          <w:rFonts w:ascii="Calibri" w:hAnsi="Calibri" w:cs="Times New Roman"/>
          <w:sz w:val="22"/>
        </w:rPr>
        <w:t xml:space="preserve"> </w:t>
      </w:r>
      <w:r w:rsidR="00D01E5B" w:rsidRPr="00170881">
        <w:rPr>
          <w:rFonts w:ascii="Calibri" w:hAnsi="Calibri" w:cs="Times New Roman"/>
          <w:sz w:val="22"/>
        </w:rPr>
        <w:t>Typically, these data will be available for rats, therefore, this approach can be used for mammals.</w:t>
      </w:r>
    </w:p>
    <w:p w14:paraId="3AA96824" w14:textId="4C2D2196" w:rsidR="007E6555" w:rsidRPr="00170881" w:rsidRDefault="00127C0D" w:rsidP="0023453A">
      <w:pPr>
        <w:rPr>
          <w:rFonts w:ascii="Calibri" w:hAnsi="Calibri" w:cs="Times New Roman"/>
          <w:sz w:val="22"/>
        </w:rPr>
      </w:pPr>
      <w:r w:rsidRPr="00170881">
        <w:rPr>
          <w:rFonts w:ascii="Calibri" w:hAnsi="Calibri" w:cs="Times New Roman"/>
          <w:sz w:val="22"/>
        </w:rPr>
        <w:t xml:space="preserve"> </w:t>
      </w:r>
    </w:p>
    <w:p w14:paraId="100CED5F" w14:textId="54B74DAE" w:rsidR="007E6555" w:rsidRPr="00170881" w:rsidRDefault="007E6555" w:rsidP="0023453A">
      <w:pPr>
        <w:rPr>
          <w:rFonts w:ascii="Calibri" w:hAnsi="Calibri" w:cs="Times New Roman"/>
          <w:sz w:val="22"/>
        </w:rPr>
      </w:pPr>
      <w:r w:rsidRPr="00170881">
        <w:rPr>
          <w:rFonts w:ascii="Calibri" w:hAnsi="Calibri" w:cs="Times New Roman"/>
          <w:b/>
          <w:sz w:val="22"/>
        </w:rPr>
        <w:t>Equation</w:t>
      </w:r>
      <w:r w:rsidR="00652F38" w:rsidRPr="00170881">
        <w:rPr>
          <w:rFonts w:ascii="Calibri" w:hAnsi="Calibri" w:cs="Times New Roman"/>
          <w:b/>
          <w:sz w:val="22"/>
        </w:rPr>
        <w:t xml:space="preserve"> 20</w:t>
      </w:r>
      <w:r w:rsidRPr="00170881">
        <w:rPr>
          <w:rFonts w:ascii="Calibri" w:hAnsi="Calibri" w:cs="Times New Roman"/>
          <w:b/>
          <w:sz w:val="22"/>
        </w:rPr>
        <w:t xml:space="preserve">. </w:t>
      </w:r>
      <w:r w:rsidR="00AB420C" w:rsidRPr="00170881">
        <w:rPr>
          <w:rFonts w:ascii="Calibri" w:hAnsi="Calibri" w:cs="Times New Roman"/>
          <w:position w:val="-32"/>
          <w:sz w:val="22"/>
        </w:rPr>
        <w:object w:dxaOrig="1840" w:dyaOrig="740" w14:anchorId="21BD3897">
          <v:shape id="_x0000_i1031" type="#_x0000_t75" style="width:89.3pt;height:36.3pt" o:ole="">
            <v:imagedata r:id="rId23" o:title=""/>
          </v:shape>
          <o:OLEObject Type="Embed" ProgID="Equation.3" ShapeID="_x0000_i1031" DrawAspect="Content" ObjectID="_1645438568" r:id="rId24"/>
        </w:object>
      </w:r>
      <w:r w:rsidR="00127C0D" w:rsidRPr="00170881">
        <w:rPr>
          <w:rFonts w:ascii="Calibri" w:hAnsi="Calibri" w:cs="Times New Roman"/>
          <w:sz w:val="22"/>
        </w:rPr>
        <w:t xml:space="preserve"> </w:t>
      </w:r>
    </w:p>
    <w:p w14:paraId="5AFB0324" w14:textId="77777777" w:rsidR="007E6555" w:rsidRPr="00170881" w:rsidRDefault="007E6555" w:rsidP="0023453A">
      <w:pPr>
        <w:rPr>
          <w:rFonts w:ascii="Calibri" w:hAnsi="Calibri" w:cs="Times New Roman"/>
          <w:sz w:val="22"/>
        </w:rPr>
      </w:pPr>
    </w:p>
    <w:p w14:paraId="6AB46DAB" w14:textId="169EDB84" w:rsidR="007E6555" w:rsidRPr="00170881" w:rsidRDefault="007E6555" w:rsidP="0023453A">
      <w:pPr>
        <w:rPr>
          <w:rFonts w:ascii="Calibri" w:hAnsi="Calibri" w:cs="Times New Roman"/>
          <w:sz w:val="22"/>
        </w:rPr>
      </w:pPr>
      <w:r w:rsidRPr="00170881">
        <w:rPr>
          <w:rFonts w:ascii="Calibri" w:hAnsi="Calibri" w:cs="Times New Roman"/>
          <w:sz w:val="22"/>
        </w:rPr>
        <w:t>Generally, mammalian or avian inhalation toxicity endpoints are expressed as concentration and specific duration based on the exposure period of the test (</w:t>
      </w:r>
      <w:r w:rsidR="005D65B4" w:rsidRPr="00170881">
        <w:rPr>
          <w:rFonts w:ascii="Calibri" w:hAnsi="Calibri" w:cs="Times New Roman"/>
          <w:i/>
          <w:sz w:val="22"/>
        </w:rPr>
        <w:t>e.g.</w:t>
      </w:r>
      <w:r w:rsidRPr="00170881">
        <w:rPr>
          <w:rFonts w:ascii="Calibri" w:hAnsi="Calibri" w:cs="Times New Roman"/>
          <w:i/>
          <w:sz w:val="22"/>
        </w:rPr>
        <w:t>,</w:t>
      </w:r>
      <w:r w:rsidRPr="00170881">
        <w:rPr>
          <w:rFonts w:ascii="Calibri" w:hAnsi="Calibri" w:cs="Times New Roman"/>
          <w:sz w:val="22"/>
        </w:rPr>
        <w:t xml:space="preserve"> 4-hour LC</w:t>
      </w:r>
      <w:r w:rsidRPr="00170881">
        <w:rPr>
          <w:rFonts w:ascii="Calibri" w:hAnsi="Calibri" w:cs="Times New Roman"/>
          <w:sz w:val="22"/>
          <w:vertAlign w:val="subscript"/>
        </w:rPr>
        <w:t xml:space="preserve">50 </w:t>
      </w:r>
      <w:r w:rsidRPr="00170881">
        <w:rPr>
          <w:rFonts w:ascii="Calibri" w:hAnsi="Calibri" w:cs="Times New Roman"/>
          <w:sz w:val="22"/>
        </w:rPr>
        <w:t>in mg a.i./L). The user must convert the LC</w:t>
      </w:r>
      <w:r w:rsidRPr="00170881">
        <w:rPr>
          <w:rFonts w:ascii="Calibri" w:hAnsi="Calibri" w:cs="Times New Roman"/>
          <w:sz w:val="22"/>
          <w:vertAlign w:val="subscript"/>
        </w:rPr>
        <w:t>50</w:t>
      </w:r>
      <w:r w:rsidRPr="00170881">
        <w:rPr>
          <w:rFonts w:ascii="Calibri" w:hAnsi="Calibri" w:cs="Times New Roman"/>
          <w:sz w:val="22"/>
        </w:rPr>
        <w:t xml:space="preserve"> to a dose-based endpoint (</w:t>
      </w:r>
      <w:r w:rsidR="005D65B4" w:rsidRPr="00170881">
        <w:rPr>
          <w:rFonts w:ascii="Calibri" w:hAnsi="Calibri" w:cs="Times New Roman"/>
          <w:i/>
          <w:sz w:val="22"/>
        </w:rPr>
        <w:t>i.e.</w:t>
      </w:r>
      <w:r w:rsidRPr="00170881">
        <w:rPr>
          <w:rFonts w:ascii="Calibri" w:hAnsi="Calibri" w:cs="Times New Roman"/>
          <w:i/>
          <w:sz w:val="22"/>
        </w:rPr>
        <w:t>,</w:t>
      </w:r>
      <w:r w:rsidRPr="00170881">
        <w:rPr>
          <w:rFonts w:ascii="Calibri" w:hAnsi="Calibri" w:cs="Times New Roman"/>
          <w:sz w:val="22"/>
        </w:rPr>
        <w:t xml:space="preserve"> LD</w:t>
      </w:r>
      <w:r w:rsidRPr="00170881">
        <w:rPr>
          <w:rFonts w:ascii="Calibri" w:hAnsi="Calibri" w:cs="Times New Roman"/>
          <w:sz w:val="22"/>
          <w:vertAlign w:val="subscript"/>
        </w:rPr>
        <w:t xml:space="preserve">50 </w:t>
      </w:r>
      <w:r w:rsidRPr="00170881">
        <w:rPr>
          <w:rFonts w:ascii="Calibri" w:hAnsi="Calibri" w:cs="Times New Roman"/>
          <w:sz w:val="22"/>
        </w:rPr>
        <w:t xml:space="preserve">in mg a.i./kg-bw) using </w:t>
      </w:r>
      <w:r w:rsidR="00652F38" w:rsidRPr="00170881">
        <w:rPr>
          <w:rFonts w:ascii="Calibri" w:hAnsi="Calibri" w:cs="Times New Roman"/>
          <w:b/>
          <w:sz w:val="22"/>
        </w:rPr>
        <w:t>Equation 21</w:t>
      </w:r>
      <w:r w:rsidRPr="00170881">
        <w:rPr>
          <w:rFonts w:ascii="Calibri" w:hAnsi="Calibri" w:cs="Times New Roman"/>
          <w:b/>
          <w:sz w:val="22"/>
        </w:rPr>
        <w:t>.</w:t>
      </w:r>
      <w:r w:rsidRPr="00170881">
        <w:rPr>
          <w:rFonts w:ascii="Calibri" w:hAnsi="Calibri" w:cs="Times New Roman"/>
          <w:sz w:val="22"/>
        </w:rPr>
        <w:t xml:space="preserve"> It should be noted that the BW and respiration rate used in this equation should be derived based on the test species (BW</w:t>
      </w:r>
      <w:r w:rsidRPr="00170881">
        <w:rPr>
          <w:rFonts w:ascii="Calibri" w:hAnsi="Calibri" w:cs="Times New Roman"/>
          <w:sz w:val="22"/>
          <w:vertAlign w:val="subscript"/>
        </w:rPr>
        <w:t>test</w:t>
      </w:r>
      <w:r w:rsidRPr="00170881">
        <w:rPr>
          <w:rFonts w:ascii="Calibri" w:hAnsi="Calibri" w:cs="Times New Roman"/>
          <w:sz w:val="22"/>
        </w:rPr>
        <w:t xml:space="preserve"> and R</w:t>
      </w:r>
      <w:r w:rsidRPr="00170881">
        <w:rPr>
          <w:rFonts w:ascii="Calibri" w:hAnsi="Calibri" w:cs="Times New Roman"/>
          <w:sz w:val="22"/>
          <w:vertAlign w:val="subscript"/>
        </w:rPr>
        <w:t>rate(test)</w:t>
      </w:r>
      <w:r w:rsidRPr="00170881">
        <w:rPr>
          <w:rFonts w:ascii="Calibri" w:hAnsi="Calibri" w:cs="Times New Roman"/>
          <w:sz w:val="22"/>
        </w:rPr>
        <w:t>). The variable h represents the duration of the exposure period (in h</w:t>
      </w:r>
      <w:r w:rsidR="00062776">
        <w:rPr>
          <w:rFonts w:ascii="Calibri" w:hAnsi="Calibri" w:cs="Times New Roman"/>
          <w:sz w:val="22"/>
        </w:rPr>
        <w:t>ours</w:t>
      </w:r>
      <w:r w:rsidRPr="00170881">
        <w:rPr>
          <w:rFonts w:ascii="Calibri" w:hAnsi="Calibri" w:cs="Times New Roman"/>
          <w:sz w:val="22"/>
        </w:rPr>
        <w:t xml:space="preserve">) and is used to derive the total volume of contaminated air inhaled by the bird during the study. This approach assumes that the animals that died during the study did so after the 4-hour exposure period. </w:t>
      </w:r>
    </w:p>
    <w:p w14:paraId="26E0210C" w14:textId="77777777" w:rsidR="007E6555" w:rsidRPr="00170881" w:rsidRDefault="007E6555" w:rsidP="0023453A">
      <w:pPr>
        <w:rPr>
          <w:rFonts w:ascii="Calibri" w:hAnsi="Calibri" w:cs="Times New Roman"/>
          <w:sz w:val="22"/>
        </w:rPr>
      </w:pPr>
    </w:p>
    <w:p w14:paraId="7F60A0B9" w14:textId="5B0AEAC2" w:rsidR="007E6555" w:rsidRPr="00170881" w:rsidRDefault="007E6555" w:rsidP="0023453A">
      <w:pPr>
        <w:rPr>
          <w:rFonts w:ascii="Calibri" w:hAnsi="Calibri" w:cs="Times New Roman"/>
          <w:sz w:val="22"/>
        </w:rPr>
      </w:pPr>
      <w:r w:rsidRPr="00170881">
        <w:rPr>
          <w:rFonts w:ascii="Calibri" w:hAnsi="Calibri" w:cs="Times New Roman"/>
          <w:b/>
          <w:sz w:val="22"/>
        </w:rPr>
        <w:t>Equation 2</w:t>
      </w:r>
      <w:r w:rsidR="00652F38" w:rsidRPr="00170881">
        <w:rPr>
          <w:rFonts w:ascii="Calibri" w:hAnsi="Calibri" w:cs="Times New Roman"/>
          <w:b/>
          <w:sz w:val="22"/>
        </w:rPr>
        <w:t>1</w:t>
      </w:r>
      <w:r w:rsidRPr="00170881">
        <w:rPr>
          <w:rFonts w:ascii="Calibri" w:hAnsi="Calibri" w:cs="Times New Roman"/>
          <w:b/>
          <w:sz w:val="22"/>
        </w:rPr>
        <w:t>.</w:t>
      </w:r>
      <w:r w:rsidRPr="00170881">
        <w:rPr>
          <w:rFonts w:ascii="Calibri" w:hAnsi="Calibri"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LD</m:t>
            </m:r>
          </m:e>
          <m:sub>
            <m:r>
              <w:rPr>
                <w:rFonts w:ascii="Cambria Math" w:hAnsi="Cambria Math" w:cs="Times New Roman"/>
                <w:sz w:val="22"/>
              </w:rPr>
              <m:t>50(inhalation)</m:t>
            </m:r>
          </m:sub>
        </m:sSub>
        <m:r>
          <w:rPr>
            <w:rFonts w:ascii="Cambria Math" w:hAnsi="Cambria Math" w:cs="Times New Roman"/>
            <w:sz w:val="22"/>
          </w:rPr>
          <m: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LC</m:t>
                </m:r>
              </m:e>
              <m:sub>
                <m:r>
                  <w:rPr>
                    <w:rFonts w:ascii="Cambria Math" w:hAnsi="Cambria Math" w:cs="Times New Roman"/>
                    <w:sz w:val="22"/>
                  </w:rPr>
                  <m:t>50</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R</m:t>
                </m:r>
              </m:e>
              <m:sub>
                <m:r>
                  <w:rPr>
                    <w:rFonts w:ascii="Cambria Math" w:hAnsi="Cambria Math" w:cs="Times New Roman"/>
                    <w:sz w:val="22"/>
                  </w:rPr>
                  <m:t>rate(test)</m:t>
                </m:r>
              </m:sub>
            </m:sSub>
            <m:r>
              <w:rPr>
                <w:rFonts w:ascii="Cambria Math" w:hAnsi="Cambria Math" w:cs="Times New Roman"/>
                <w:sz w:val="22"/>
              </w:rPr>
              <m:t>*h</m:t>
            </m:r>
          </m:num>
          <m:den>
            <m:sSub>
              <m:sSubPr>
                <m:ctrlPr>
                  <w:rPr>
                    <w:rFonts w:ascii="Cambria Math" w:hAnsi="Cambria Math" w:cs="Times New Roman"/>
                    <w:i/>
                    <w:sz w:val="22"/>
                  </w:rPr>
                </m:ctrlPr>
              </m:sSubPr>
              <m:e>
                <m:r>
                  <w:rPr>
                    <w:rFonts w:ascii="Cambria Math" w:hAnsi="Cambria Math" w:cs="Times New Roman"/>
                    <w:sz w:val="22"/>
                  </w:rPr>
                  <m:t>BW</m:t>
                </m:r>
              </m:e>
              <m:sub>
                <m:r>
                  <w:rPr>
                    <w:rFonts w:ascii="Cambria Math" w:hAnsi="Cambria Math" w:cs="Times New Roman"/>
                    <w:sz w:val="22"/>
                  </w:rPr>
                  <m:t>test</m:t>
                </m:r>
              </m:sub>
            </m:sSub>
          </m:den>
        </m:f>
      </m:oMath>
    </w:p>
    <w:p w14:paraId="3902D178" w14:textId="77777777" w:rsidR="007E6555" w:rsidRPr="00170881" w:rsidRDefault="007E6555" w:rsidP="0023453A">
      <w:pPr>
        <w:rPr>
          <w:rFonts w:ascii="Calibri" w:hAnsi="Calibri" w:cs="Times New Roman"/>
          <w:sz w:val="22"/>
          <w:highlight w:val="yellow"/>
        </w:rPr>
      </w:pPr>
    </w:p>
    <w:p w14:paraId="3C2AB09A" w14:textId="0CD74DBE" w:rsidR="007E6555" w:rsidRPr="00170881" w:rsidRDefault="007E6555" w:rsidP="0023453A">
      <w:pPr>
        <w:rPr>
          <w:rFonts w:ascii="Calibri" w:hAnsi="Calibri" w:cs="Times New Roman"/>
          <w:sz w:val="22"/>
        </w:rPr>
      </w:pPr>
      <w:r w:rsidRPr="00170881">
        <w:rPr>
          <w:rFonts w:ascii="Calibri" w:hAnsi="Calibri" w:cs="Times New Roman"/>
          <w:sz w:val="22"/>
        </w:rPr>
        <w:t>When tax</w:t>
      </w:r>
      <w:r w:rsidR="00062776">
        <w:rPr>
          <w:rFonts w:ascii="Calibri" w:hAnsi="Calibri" w:cs="Times New Roman"/>
          <w:sz w:val="22"/>
        </w:rPr>
        <w:t>on</w:t>
      </w:r>
      <w:r w:rsidRPr="00170881">
        <w:rPr>
          <w:rFonts w:ascii="Calibri" w:hAnsi="Calibri" w:cs="Times New Roman"/>
          <w:sz w:val="22"/>
        </w:rPr>
        <w:t>-specific inhalation toxicity data are not available for birds, the relationship between rat acute oral and acute inhalation LD</w:t>
      </w:r>
      <w:r w:rsidRPr="00170881">
        <w:rPr>
          <w:rFonts w:ascii="Calibri" w:hAnsi="Calibri" w:cs="Times New Roman"/>
          <w:sz w:val="22"/>
          <w:vertAlign w:val="subscript"/>
        </w:rPr>
        <w:t>50</w:t>
      </w:r>
      <w:r w:rsidRPr="00170881">
        <w:rPr>
          <w:rFonts w:ascii="Calibri" w:hAnsi="Calibri" w:cs="Times New Roman"/>
          <w:sz w:val="22"/>
        </w:rPr>
        <w:t xml:space="preserve"> values can be used to establish a route equivalency factor. T</w:t>
      </w:r>
      <w:r w:rsidR="00D01E5B" w:rsidRPr="00170881">
        <w:rPr>
          <w:rFonts w:ascii="Calibri" w:hAnsi="Calibri" w:cs="Times New Roman"/>
          <w:sz w:val="22"/>
        </w:rPr>
        <w:t xml:space="preserve">his factor is applied to avian </w:t>
      </w:r>
      <w:r w:rsidRPr="00170881">
        <w:rPr>
          <w:rFonts w:ascii="Calibri" w:hAnsi="Calibri" w:cs="Times New Roman"/>
          <w:sz w:val="22"/>
        </w:rPr>
        <w:t>inhalation dose estimates to calculate an oral dose equivalent exposure for subsequent comparison with oral dose acute toxicity endpoints. Based on pulmonary membrane diffusion rate estimates for birds and mammals, the relative diffusion rates across the pulmonary membrane (</w:t>
      </w:r>
      <w:r w:rsidRPr="00170881">
        <w:rPr>
          <w:rFonts w:ascii="Calibri" w:eastAsia="Times New Roman" w:hAnsi="Calibri" w:cs="Times New Roman"/>
          <w:sz w:val="22"/>
        </w:rPr>
        <w:t>F</w:t>
      </w:r>
      <w:r w:rsidRPr="00170881">
        <w:rPr>
          <w:rFonts w:ascii="Calibri" w:eastAsia="Times New Roman" w:hAnsi="Calibri" w:cs="Times New Roman"/>
          <w:sz w:val="22"/>
          <w:vertAlign w:val="subscript"/>
        </w:rPr>
        <w:t>AM</w:t>
      </w:r>
      <w:r w:rsidRPr="00170881">
        <w:rPr>
          <w:rFonts w:ascii="Calibri" w:hAnsi="Calibri" w:cs="Times New Roman"/>
          <w:sz w:val="22"/>
        </w:rPr>
        <w:t xml:space="preserve">) is between 2.4 and 3.4 times greater in birds than in mammals of similar BWs (weight range 1 to 2,000 g; </w:t>
      </w:r>
      <w:r w:rsidRPr="00170881">
        <w:rPr>
          <w:rFonts w:ascii="Calibri" w:hAnsi="Calibri" w:cs="Times New Roman"/>
          <w:b/>
          <w:sz w:val="22"/>
        </w:rPr>
        <w:t>Table 1</w:t>
      </w:r>
      <w:r w:rsidR="00127C0D" w:rsidRPr="00170881">
        <w:rPr>
          <w:rFonts w:ascii="Calibri" w:hAnsi="Calibri" w:cs="Times New Roman"/>
          <w:b/>
          <w:sz w:val="22"/>
        </w:rPr>
        <w:t>3</w:t>
      </w:r>
      <w:r w:rsidRPr="00170881">
        <w:rPr>
          <w:rFonts w:ascii="Calibri" w:hAnsi="Calibri" w:cs="Times New Roman"/>
          <w:sz w:val="22"/>
        </w:rPr>
        <w:t>). These differences in diffusion rate can be used to modify the relationship of oral to inhalation toxicity endpoints in mammals to produce a route equivalency factor F</w:t>
      </w:r>
      <w:r w:rsidRPr="00170881">
        <w:rPr>
          <w:rFonts w:ascii="Calibri" w:hAnsi="Calibri" w:cs="Times New Roman"/>
          <w:sz w:val="22"/>
          <w:vertAlign w:val="subscript"/>
        </w:rPr>
        <w:t>re</w:t>
      </w:r>
      <w:r w:rsidRPr="00170881">
        <w:rPr>
          <w:rFonts w:ascii="Calibri" w:hAnsi="Calibri" w:cs="Times New Roman"/>
          <w:sz w:val="22"/>
        </w:rPr>
        <w:t xml:space="preserve"> that would at least account for the expected higher diffusion rates across avian pulmonary membranes (</w:t>
      </w:r>
      <w:r w:rsidR="00652F38" w:rsidRPr="00170881">
        <w:rPr>
          <w:rFonts w:ascii="Calibri" w:hAnsi="Calibri" w:cs="Times New Roman"/>
          <w:b/>
          <w:sz w:val="22"/>
        </w:rPr>
        <w:t>Equation 22</w:t>
      </w:r>
      <w:r w:rsidRPr="00170881">
        <w:rPr>
          <w:rFonts w:ascii="Calibri" w:hAnsi="Calibri" w:cs="Times New Roman"/>
          <w:b/>
          <w:sz w:val="22"/>
        </w:rPr>
        <w:t xml:space="preserve">). </w:t>
      </w:r>
      <w:r w:rsidRPr="00170881">
        <w:rPr>
          <w:rFonts w:ascii="Calibri" w:hAnsi="Calibri" w:cs="Times New Roman"/>
          <w:sz w:val="22"/>
        </w:rPr>
        <w:t>Using the oral equivalent dose to describe inhalation exposure allows the available oral toxicity studies to describe potential risks resulting from estimated inhalation exposures.</w:t>
      </w:r>
      <w:r w:rsidR="00D01E5B" w:rsidRPr="00170881">
        <w:rPr>
          <w:rFonts w:ascii="Calibri" w:hAnsi="Calibri" w:cs="Times New Roman"/>
          <w:sz w:val="22"/>
        </w:rPr>
        <w:t xml:space="preserve"> </w:t>
      </w:r>
      <w:r w:rsidR="006A3393" w:rsidRPr="00170881">
        <w:rPr>
          <w:rFonts w:ascii="Calibri" w:hAnsi="Calibri" w:cs="Times New Roman"/>
          <w:sz w:val="22"/>
        </w:rPr>
        <w:t>To simplify this approach, the maximum available FAM value (3.4), which generates the most conservative dose, is used for all avian species, regardless of their body weights.</w:t>
      </w:r>
    </w:p>
    <w:p w14:paraId="4CC5CCC6" w14:textId="77777777" w:rsidR="007E6555" w:rsidRPr="00170881" w:rsidRDefault="007E6555" w:rsidP="0023453A">
      <w:pPr>
        <w:rPr>
          <w:rFonts w:ascii="Calibri" w:hAnsi="Calibri" w:cs="Times New Roman"/>
          <w:sz w:val="22"/>
        </w:rPr>
      </w:pPr>
    </w:p>
    <w:p w14:paraId="33E619EF" w14:textId="51CC5550" w:rsidR="007E6555" w:rsidRPr="00170881" w:rsidRDefault="007E6555" w:rsidP="0023453A">
      <w:pPr>
        <w:rPr>
          <w:rFonts w:ascii="Calibri" w:hAnsi="Calibri" w:cs="Times New Roman"/>
          <w:sz w:val="22"/>
        </w:rPr>
      </w:pPr>
      <w:r w:rsidRPr="00170881">
        <w:rPr>
          <w:rFonts w:ascii="Calibri" w:hAnsi="Calibri" w:cs="Times New Roman"/>
          <w:b/>
          <w:sz w:val="22"/>
        </w:rPr>
        <w:t>Equation 2</w:t>
      </w:r>
      <w:r w:rsidR="00652F38" w:rsidRPr="00170881">
        <w:rPr>
          <w:rFonts w:ascii="Calibri" w:hAnsi="Calibri" w:cs="Times New Roman"/>
          <w:b/>
          <w:sz w:val="22"/>
        </w:rPr>
        <w:t>2</w:t>
      </w:r>
      <w:r w:rsidRPr="00170881">
        <w:rPr>
          <w:rFonts w:ascii="Calibri" w:hAnsi="Calibri" w:cs="Times New Roman"/>
          <w:b/>
          <w:sz w:val="22"/>
        </w:rPr>
        <w:t>.</w:t>
      </w:r>
      <w:r w:rsidRPr="00170881">
        <w:rPr>
          <w:rFonts w:ascii="Calibri" w:hAnsi="Calibri" w:cs="Times New Roman"/>
          <w:sz w:val="22"/>
        </w:rPr>
        <w:t xml:space="preserve"> </w:t>
      </w:r>
      <w:r w:rsidRPr="00170881">
        <w:rPr>
          <w:rFonts w:ascii="Calibri" w:hAnsi="Calibri" w:cs="Times New Roman"/>
          <w:position w:val="-32"/>
          <w:sz w:val="22"/>
        </w:rPr>
        <w:object w:dxaOrig="2760" w:dyaOrig="740" w14:anchorId="7330ABF4">
          <v:shape id="_x0000_i1032" type="#_x0000_t75" style="width:136.5pt;height:36.3pt" o:ole="">
            <v:imagedata r:id="rId25" o:title=""/>
          </v:shape>
          <o:OLEObject Type="Embed" ProgID="Equation.3" ShapeID="_x0000_i1032" DrawAspect="Content" ObjectID="_1645438569" r:id="rId26"/>
        </w:object>
      </w:r>
    </w:p>
    <w:p w14:paraId="78C1F5DF" w14:textId="77777777" w:rsidR="007E6555" w:rsidRPr="00170881" w:rsidRDefault="007E6555" w:rsidP="0023453A">
      <w:pPr>
        <w:rPr>
          <w:rFonts w:ascii="Calibri" w:hAnsi="Calibri" w:cs="Times New Roman"/>
          <w:sz w:val="22"/>
        </w:rPr>
      </w:pPr>
    </w:p>
    <w:p w14:paraId="5616F51B" w14:textId="61510814" w:rsidR="00004E7E" w:rsidRDefault="00004E7E" w:rsidP="0023453A">
      <w:pPr>
        <w:rPr>
          <w:rFonts w:ascii="Calibri" w:hAnsi="Calibri" w:cs="Times New Roman"/>
          <w:b/>
          <w:sz w:val="22"/>
        </w:rPr>
      </w:pPr>
    </w:p>
    <w:p w14:paraId="7CAFC406" w14:textId="3F684711" w:rsidR="00D06103" w:rsidRDefault="00D06103" w:rsidP="0023453A">
      <w:pPr>
        <w:rPr>
          <w:rFonts w:ascii="Calibri" w:hAnsi="Calibri" w:cs="Times New Roman"/>
          <w:b/>
          <w:sz w:val="22"/>
        </w:rPr>
      </w:pPr>
    </w:p>
    <w:p w14:paraId="1E7B1BF6" w14:textId="0504CE56" w:rsidR="00D06103" w:rsidRDefault="00D06103" w:rsidP="0023453A">
      <w:pPr>
        <w:rPr>
          <w:rFonts w:ascii="Calibri" w:hAnsi="Calibri" w:cs="Times New Roman"/>
          <w:b/>
          <w:sz w:val="22"/>
        </w:rPr>
      </w:pPr>
    </w:p>
    <w:p w14:paraId="246C776F" w14:textId="7F22A814" w:rsidR="00D06103" w:rsidRDefault="00D06103" w:rsidP="0023453A">
      <w:pPr>
        <w:rPr>
          <w:rFonts w:ascii="Calibri" w:hAnsi="Calibri" w:cs="Times New Roman"/>
          <w:b/>
          <w:sz w:val="22"/>
        </w:rPr>
      </w:pPr>
    </w:p>
    <w:p w14:paraId="6F97019F" w14:textId="0F26226E" w:rsidR="00353FA6" w:rsidRDefault="00353FA6" w:rsidP="0023453A">
      <w:pPr>
        <w:rPr>
          <w:rFonts w:ascii="Calibri" w:hAnsi="Calibri" w:cs="Times New Roman"/>
          <w:b/>
          <w:sz w:val="22"/>
        </w:rPr>
      </w:pPr>
    </w:p>
    <w:p w14:paraId="45039E91" w14:textId="77777777" w:rsidR="00353FA6" w:rsidRPr="00170881" w:rsidRDefault="00353FA6" w:rsidP="0023453A">
      <w:pPr>
        <w:rPr>
          <w:rFonts w:ascii="Calibri" w:hAnsi="Calibri" w:cs="Times New Roman"/>
          <w:b/>
          <w:sz w:val="22"/>
        </w:rPr>
      </w:pPr>
    </w:p>
    <w:p w14:paraId="440262B3" w14:textId="2AAC65A7" w:rsidR="007E6555" w:rsidRPr="00170881" w:rsidRDefault="007E6555" w:rsidP="0023453A">
      <w:pPr>
        <w:rPr>
          <w:rFonts w:ascii="Calibri" w:hAnsi="Calibri" w:cs="Times New Roman"/>
          <w:b/>
          <w:sz w:val="22"/>
        </w:rPr>
      </w:pPr>
      <w:r w:rsidRPr="00170881">
        <w:rPr>
          <w:rFonts w:ascii="Calibri" w:hAnsi="Calibri" w:cs="Times New Roman"/>
          <w:b/>
          <w:sz w:val="22"/>
        </w:rPr>
        <w:t>Table 1</w:t>
      </w:r>
      <w:r w:rsidR="00127C0D" w:rsidRPr="00170881">
        <w:rPr>
          <w:rFonts w:ascii="Calibri" w:hAnsi="Calibri" w:cs="Times New Roman"/>
          <w:b/>
          <w:sz w:val="22"/>
        </w:rPr>
        <w:t>3</w:t>
      </w:r>
      <w:r w:rsidRPr="00170881">
        <w:rPr>
          <w:rFonts w:ascii="Calibri" w:hAnsi="Calibri" w:cs="Times New Roman"/>
          <w:b/>
          <w:sz w:val="22"/>
        </w:rPr>
        <w:t>. Respiratory physiology adjustment factors based on BW of assessed species.</w:t>
      </w:r>
    </w:p>
    <w:tbl>
      <w:tblPr>
        <w:tblW w:w="5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555"/>
      </w:tblGrid>
      <w:tr w:rsidR="007E6555" w:rsidRPr="00170881" w14:paraId="313D86ED" w14:textId="77777777" w:rsidTr="00C40588">
        <w:trPr>
          <w:trHeight w:val="300"/>
          <w:tblHeader/>
        </w:trPr>
        <w:tc>
          <w:tcPr>
            <w:tcW w:w="3020" w:type="dxa"/>
            <w:shd w:val="clear" w:color="auto" w:fill="auto"/>
            <w:noWrap/>
            <w:vAlign w:val="center"/>
            <w:hideMark/>
          </w:tcPr>
          <w:p w14:paraId="2A913C14" w14:textId="77777777" w:rsidR="007E6555" w:rsidRPr="00170881" w:rsidRDefault="007E6555" w:rsidP="0023453A">
            <w:pPr>
              <w:rPr>
                <w:rFonts w:ascii="Calibri" w:eastAsia="Times New Roman" w:hAnsi="Calibri" w:cs="Times New Roman"/>
                <w:b/>
                <w:color w:val="000000"/>
                <w:sz w:val="22"/>
              </w:rPr>
            </w:pPr>
            <w:r w:rsidRPr="00170881">
              <w:rPr>
                <w:rFonts w:ascii="Calibri" w:eastAsia="Times New Roman" w:hAnsi="Calibri" w:cs="Times New Roman"/>
                <w:b/>
                <w:color w:val="000000"/>
                <w:sz w:val="22"/>
              </w:rPr>
              <w:t>Approximate BW (g)</w:t>
            </w:r>
          </w:p>
        </w:tc>
        <w:tc>
          <w:tcPr>
            <w:tcW w:w="2555" w:type="dxa"/>
            <w:shd w:val="clear" w:color="auto" w:fill="auto"/>
            <w:noWrap/>
            <w:vAlign w:val="center"/>
            <w:hideMark/>
          </w:tcPr>
          <w:p w14:paraId="20BA96F2" w14:textId="790379FC" w:rsidR="007E6555" w:rsidRPr="00170881" w:rsidRDefault="007E6555" w:rsidP="0023453A">
            <w:pPr>
              <w:jc w:val="center"/>
              <w:rPr>
                <w:rFonts w:ascii="Calibri" w:eastAsia="Times New Roman" w:hAnsi="Calibri" w:cs="Times New Roman"/>
                <w:b/>
                <w:color w:val="000000"/>
                <w:sz w:val="22"/>
              </w:rPr>
            </w:pPr>
            <w:r w:rsidRPr="00170881">
              <w:rPr>
                <w:rFonts w:ascii="Calibri" w:eastAsia="Times New Roman" w:hAnsi="Calibri" w:cs="Times New Roman"/>
                <w:b/>
                <w:color w:val="000000"/>
                <w:sz w:val="22"/>
              </w:rPr>
              <w:t>F</w:t>
            </w:r>
            <w:r w:rsidRPr="00170881">
              <w:rPr>
                <w:rFonts w:ascii="Calibri" w:eastAsia="Times New Roman" w:hAnsi="Calibri" w:cs="Times New Roman"/>
                <w:b/>
                <w:color w:val="000000"/>
                <w:sz w:val="22"/>
                <w:vertAlign w:val="subscript"/>
              </w:rPr>
              <w:t>AM</w:t>
            </w:r>
          </w:p>
        </w:tc>
      </w:tr>
      <w:tr w:rsidR="007E6555" w:rsidRPr="00170881" w14:paraId="4543F600" w14:textId="77777777" w:rsidTr="00C40588">
        <w:trPr>
          <w:trHeight w:val="300"/>
        </w:trPr>
        <w:tc>
          <w:tcPr>
            <w:tcW w:w="3020" w:type="dxa"/>
            <w:shd w:val="clear" w:color="auto" w:fill="auto"/>
            <w:noWrap/>
            <w:vAlign w:val="center"/>
            <w:hideMark/>
          </w:tcPr>
          <w:p w14:paraId="206DF0BD" w14:textId="77777777" w:rsidR="007E6555" w:rsidRPr="00170881" w:rsidRDefault="007E6555" w:rsidP="0023453A">
            <w:pPr>
              <w:rPr>
                <w:rFonts w:ascii="Calibri" w:eastAsia="Times New Roman" w:hAnsi="Calibri" w:cs="Times New Roman"/>
                <w:color w:val="000000"/>
                <w:sz w:val="22"/>
              </w:rPr>
            </w:pPr>
            <w:r w:rsidRPr="00170881">
              <w:rPr>
                <w:rFonts w:ascii="Calibri" w:eastAsia="Times New Roman" w:hAnsi="Calibri" w:cs="Times New Roman"/>
                <w:color w:val="000000"/>
                <w:sz w:val="22"/>
              </w:rPr>
              <w:t>10</w:t>
            </w:r>
          </w:p>
        </w:tc>
        <w:tc>
          <w:tcPr>
            <w:tcW w:w="2555" w:type="dxa"/>
            <w:shd w:val="clear" w:color="auto" w:fill="auto"/>
            <w:noWrap/>
            <w:vAlign w:val="center"/>
            <w:hideMark/>
          </w:tcPr>
          <w:p w14:paraId="34B956CE" w14:textId="77777777" w:rsidR="007E6555" w:rsidRPr="00170881" w:rsidRDefault="007E655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2.6</w:t>
            </w:r>
          </w:p>
        </w:tc>
      </w:tr>
      <w:tr w:rsidR="007E6555" w:rsidRPr="00170881" w14:paraId="18206328" w14:textId="77777777" w:rsidTr="00C40588">
        <w:trPr>
          <w:trHeight w:val="300"/>
        </w:trPr>
        <w:tc>
          <w:tcPr>
            <w:tcW w:w="3020" w:type="dxa"/>
            <w:shd w:val="clear" w:color="auto" w:fill="auto"/>
            <w:noWrap/>
            <w:vAlign w:val="center"/>
          </w:tcPr>
          <w:p w14:paraId="5B413DAF" w14:textId="77777777" w:rsidR="007E6555" w:rsidRPr="00170881" w:rsidRDefault="007E6555" w:rsidP="0023453A">
            <w:pPr>
              <w:rPr>
                <w:rFonts w:ascii="Calibri" w:eastAsia="Times New Roman" w:hAnsi="Calibri" w:cs="Times New Roman"/>
                <w:color w:val="000000"/>
                <w:sz w:val="22"/>
              </w:rPr>
            </w:pPr>
            <w:r w:rsidRPr="00170881">
              <w:rPr>
                <w:rFonts w:ascii="Calibri" w:eastAsia="Times New Roman" w:hAnsi="Calibri" w:cs="Times New Roman"/>
                <w:color w:val="000000"/>
                <w:sz w:val="22"/>
              </w:rPr>
              <w:t>20</w:t>
            </w:r>
          </w:p>
        </w:tc>
        <w:tc>
          <w:tcPr>
            <w:tcW w:w="2555" w:type="dxa"/>
            <w:shd w:val="clear" w:color="auto" w:fill="auto"/>
            <w:noWrap/>
            <w:vAlign w:val="center"/>
          </w:tcPr>
          <w:p w14:paraId="70E83AB0" w14:textId="77777777" w:rsidR="007E6555" w:rsidRPr="00170881" w:rsidRDefault="007E655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2.7</w:t>
            </w:r>
          </w:p>
        </w:tc>
      </w:tr>
      <w:tr w:rsidR="007E6555" w:rsidRPr="00170881" w14:paraId="464F57A4" w14:textId="77777777" w:rsidTr="00C40588">
        <w:trPr>
          <w:trHeight w:val="300"/>
        </w:trPr>
        <w:tc>
          <w:tcPr>
            <w:tcW w:w="3020" w:type="dxa"/>
            <w:shd w:val="clear" w:color="auto" w:fill="auto"/>
            <w:noWrap/>
            <w:vAlign w:val="center"/>
          </w:tcPr>
          <w:p w14:paraId="2D88BAB1" w14:textId="77777777" w:rsidR="007E6555" w:rsidRPr="00170881" w:rsidRDefault="007E6555" w:rsidP="0023453A">
            <w:pPr>
              <w:rPr>
                <w:rFonts w:ascii="Calibri" w:eastAsia="Times New Roman" w:hAnsi="Calibri" w:cs="Times New Roman"/>
                <w:color w:val="000000"/>
                <w:sz w:val="22"/>
              </w:rPr>
            </w:pPr>
            <w:r w:rsidRPr="00170881">
              <w:rPr>
                <w:rFonts w:ascii="Calibri" w:eastAsia="Times New Roman" w:hAnsi="Calibri" w:cs="Times New Roman"/>
                <w:color w:val="000000"/>
                <w:sz w:val="22"/>
              </w:rPr>
              <w:t>30-50</w:t>
            </w:r>
          </w:p>
        </w:tc>
        <w:tc>
          <w:tcPr>
            <w:tcW w:w="2555" w:type="dxa"/>
            <w:shd w:val="clear" w:color="auto" w:fill="auto"/>
            <w:noWrap/>
            <w:vAlign w:val="center"/>
          </w:tcPr>
          <w:p w14:paraId="716EE4E0" w14:textId="77777777" w:rsidR="007E6555" w:rsidRPr="00170881" w:rsidRDefault="007E655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2.8</w:t>
            </w:r>
          </w:p>
        </w:tc>
      </w:tr>
      <w:tr w:rsidR="007E6555" w:rsidRPr="00170881" w14:paraId="6EE5FBAA" w14:textId="77777777" w:rsidTr="00C40588">
        <w:trPr>
          <w:trHeight w:val="300"/>
        </w:trPr>
        <w:tc>
          <w:tcPr>
            <w:tcW w:w="3020" w:type="dxa"/>
            <w:shd w:val="clear" w:color="auto" w:fill="auto"/>
            <w:noWrap/>
            <w:vAlign w:val="center"/>
          </w:tcPr>
          <w:p w14:paraId="6CE20891" w14:textId="77777777" w:rsidR="007E6555" w:rsidRPr="00170881" w:rsidRDefault="007E6555" w:rsidP="0023453A">
            <w:pPr>
              <w:rPr>
                <w:rFonts w:ascii="Calibri" w:eastAsia="Times New Roman" w:hAnsi="Calibri" w:cs="Times New Roman"/>
                <w:color w:val="000000"/>
                <w:sz w:val="22"/>
              </w:rPr>
            </w:pPr>
            <w:r w:rsidRPr="00170881">
              <w:rPr>
                <w:rFonts w:ascii="Calibri" w:eastAsia="Times New Roman" w:hAnsi="Calibri" w:cs="Times New Roman"/>
                <w:color w:val="000000"/>
                <w:sz w:val="22"/>
              </w:rPr>
              <w:t>60-110</w:t>
            </w:r>
          </w:p>
        </w:tc>
        <w:tc>
          <w:tcPr>
            <w:tcW w:w="2555" w:type="dxa"/>
            <w:shd w:val="clear" w:color="auto" w:fill="auto"/>
            <w:noWrap/>
            <w:vAlign w:val="center"/>
          </w:tcPr>
          <w:p w14:paraId="366F8249" w14:textId="77777777" w:rsidR="007E6555" w:rsidRPr="00170881" w:rsidRDefault="007E655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2.9</w:t>
            </w:r>
          </w:p>
        </w:tc>
      </w:tr>
      <w:tr w:rsidR="007E6555" w:rsidRPr="00170881" w14:paraId="1D58999F" w14:textId="77777777" w:rsidTr="00C40588">
        <w:trPr>
          <w:trHeight w:val="300"/>
        </w:trPr>
        <w:tc>
          <w:tcPr>
            <w:tcW w:w="3020" w:type="dxa"/>
            <w:shd w:val="clear" w:color="auto" w:fill="auto"/>
            <w:noWrap/>
            <w:vAlign w:val="center"/>
          </w:tcPr>
          <w:p w14:paraId="07F49E19" w14:textId="77777777" w:rsidR="007E6555" w:rsidRPr="00170881" w:rsidRDefault="007E6555" w:rsidP="0023453A">
            <w:pPr>
              <w:rPr>
                <w:rFonts w:ascii="Calibri" w:eastAsia="Times New Roman" w:hAnsi="Calibri" w:cs="Times New Roman"/>
                <w:color w:val="000000"/>
                <w:sz w:val="22"/>
              </w:rPr>
            </w:pPr>
            <w:r w:rsidRPr="00170881">
              <w:rPr>
                <w:rFonts w:ascii="Calibri" w:eastAsia="Times New Roman" w:hAnsi="Calibri" w:cs="Times New Roman"/>
                <w:color w:val="000000"/>
                <w:sz w:val="22"/>
              </w:rPr>
              <w:t>120-220</w:t>
            </w:r>
          </w:p>
        </w:tc>
        <w:tc>
          <w:tcPr>
            <w:tcW w:w="2555" w:type="dxa"/>
            <w:shd w:val="clear" w:color="auto" w:fill="auto"/>
            <w:noWrap/>
            <w:vAlign w:val="center"/>
          </w:tcPr>
          <w:p w14:paraId="4E61E9F1" w14:textId="77777777" w:rsidR="007E6555" w:rsidRPr="00170881" w:rsidRDefault="007E655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3.0</w:t>
            </w:r>
          </w:p>
        </w:tc>
      </w:tr>
      <w:tr w:rsidR="007E6555" w:rsidRPr="00170881" w14:paraId="3F7AD20D" w14:textId="77777777" w:rsidTr="00C40588">
        <w:trPr>
          <w:trHeight w:val="300"/>
        </w:trPr>
        <w:tc>
          <w:tcPr>
            <w:tcW w:w="3020" w:type="dxa"/>
            <w:shd w:val="clear" w:color="auto" w:fill="auto"/>
            <w:noWrap/>
            <w:vAlign w:val="center"/>
          </w:tcPr>
          <w:p w14:paraId="6B0A1EC8" w14:textId="77777777" w:rsidR="007E6555" w:rsidRPr="00170881" w:rsidRDefault="007E6555" w:rsidP="0023453A">
            <w:pPr>
              <w:rPr>
                <w:rFonts w:ascii="Calibri" w:eastAsia="Times New Roman" w:hAnsi="Calibri" w:cs="Times New Roman"/>
                <w:color w:val="000000"/>
                <w:sz w:val="22"/>
              </w:rPr>
            </w:pPr>
            <w:r w:rsidRPr="00170881">
              <w:rPr>
                <w:rFonts w:ascii="Calibri" w:eastAsia="Times New Roman" w:hAnsi="Calibri" w:cs="Times New Roman"/>
                <w:color w:val="000000"/>
                <w:sz w:val="22"/>
              </w:rPr>
              <w:t>250-500</w:t>
            </w:r>
          </w:p>
        </w:tc>
        <w:tc>
          <w:tcPr>
            <w:tcW w:w="2555" w:type="dxa"/>
            <w:shd w:val="clear" w:color="auto" w:fill="auto"/>
            <w:noWrap/>
            <w:vAlign w:val="center"/>
          </w:tcPr>
          <w:p w14:paraId="7E4BDD6E" w14:textId="77777777" w:rsidR="007E6555" w:rsidRPr="00170881" w:rsidRDefault="007E655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3.1</w:t>
            </w:r>
          </w:p>
        </w:tc>
      </w:tr>
      <w:tr w:rsidR="007E6555" w:rsidRPr="00170881" w14:paraId="1CC63230" w14:textId="77777777" w:rsidTr="00C40588">
        <w:trPr>
          <w:trHeight w:val="300"/>
        </w:trPr>
        <w:tc>
          <w:tcPr>
            <w:tcW w:w="3020" w:type="dxa"/>
            <w:shd w:val="clear" w:color="auto" w:fill="auto"/>
            <w:noWrap/>
            <w:vAlign w:val="center"/>
          </w:tcPr>
          <w:p w14:paraId="65D917C2" w14:textId="77777777" w:rsidR="007E6555" w:rsidRPr="00170881" w:rsidRDefault="007E6555" w:rsidP="0023453A">
            <w:pPr>
              <w:rPr>
                <w:rFonts w:ascii="Calibri" w:eastAsia="Times New Roman" w:hAnsi="Calibri" w:cs="Times New Roman"/>
                <w:color w:val="000000"/>
                <w:sz w:val="22"/>
              </w:rPr>
            </w:pPr>
            <w:r w:rsidRPr="00170881">
              <w:rPr>
                <w:rFonts w:ascii="Calibri" w:eastAsia="Times New Roman" w:hAnsi="Calibri" w:cs="Times New Roman"/>
                <w:color w:val="000000"/>
                <w:sz w:val="22"/>
              </w:rPr>
              <w:t>550-900</w:t>
            </w:r>
          </w:p>
        </w:tc>
        <w:tc>
          <w:tcPr>
            <w:tcW w:w="2555" w:type="dxa"/>
            <w:shd w:val="clear" w:color="auto" w:fill="auto"/>
            <w:noWrap/>
            <w:vAlign w:val="center"/>
          </w:tcPr>
          <w:p w14:paraId="547161EA" w14:textId="77777777" w:rsidR="007E6555" w:rsidRPr="00170881" w:rsidRDefault="007E655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3.2</w:t>
            </w:r>
          </w:p>
        </w:tc>
      </w:tr>
      <w:tr w:rsidR="007E6555" w:rsidRPr="00170881" w14:paraId="002BC6E6" w14:textId="77777777" w:rsidTr="00C40588">
        <w:trPr>
          <w:trHeight w:val="300"/>
        </w:trPr>
        <w:tc>
          <w:tcPr>
            <w:tcW w:w="3020" w:type="dxa"/>
            <w:shd w:val="clear" w:color="auto" w:fill="auto"/>
            <w:noWrap/>
            <w:vAlign w:val="center"/>
          </w:tcPr>
          <w:p w14:paraId="7A802FA7" w14:textId="77777777" w:rsidR="007E6555" w:rsidRPr="00170881" w:rsidRDefault="007E6555" w:rsidP="0023453A">
            <w:pPr>
              <w:rPr>
                <w:rFonts w:ascii="Calibri" w:eastAsia="Times New Roman" w:hAnsi="Calibri" w:cs="Times New Roman"/>
                <w:color w:val="000000"/>
                <w:sz w:val="22"/>
              </w:rPr>
            </w:pPr>
            <w:r w:rsidRPr="00170881">
              <w:rPr>
                <w:rFonts w:ascii="Calibri" w:eastAsia="Times New Roman" w:hAnsi="Calibri" w:cs="Times New Roman"/>
                <w:color w:val="000000"/>
                <w:sz w:val="22"/>
              </w:rPr>
              <w:t>1000</w:t>
            </w:r>
          </w:p>
        </w:tc>
        <w:tc>
          <w:tcPr>
            <w:tcW w:w="2555" w:type="dxa"/>
            <w:shd w:val="clear" w:color="auto" w:fill="auto"/>
            <w:noWrap/>
            <w:vAlign w:val="center"/>
          </w:tcPr>
          <w:p w14:paraId="22B1202B" w14:textId="77777777" w:rsidR="007E6555" w:rsidRPr="00170881" w:rsidRDefault="007E655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3.3</w:t>
            </w:r>
          </w:p>
        </w:tc>
      </w:tr>
      <w:tr w:rsidR="007E6555" w:rsidRPr="00170881" w14:paraId="77C63057" w14:textId="77777777" w:rsidTr="00C40588">
        <w:trPr>
          <w:trHeight w:val="300"/>
        </w:trPr>
        <w:tc>
          <w:tcPr>
            <w:tcW w:w="3020" w:type="dxa"/>
            <w:shd w:val="clear" w:color="auto" w:fill="auto"/>
            <w:noWrap/>
            <w:vAlign w:val="center"/>
            <w:hideMark/>
          </w:tcPr>
          <w:p w14:paraId="2A7A1EA7" w14:textId="77777777" w:rsidR="007E6555" w:rsidRPr="00170881" w:rsidRDefault="007E6555" w:rsidP="0023453A">
            <w:pPr>
              <w:rPr>
                <w:rFonts w:ascii="Calibri" w:eastAsia="Times New Roman" w:hAnsi="Calibri" w:cs="Times New Roman"/>
                <w:color w:val="000000"/>
                <w:sz w:val="22"/>
              </w:rPr>
            </w:pPr>
            <w:r w:rsidRPr="00170881">
              <w:rPr>
                <w:rFonts w:ascii="Calibri" w:eastAsia="Times New Roman" w:hAnsi="Calibri" w:cs="Times New Roman"/>
                <w:color w:val="000000"/>
                <w:sz w:val="22"/>
              </w:rPr>
              <w:t>2000</w:t>
            </w:r>
          </w:p>
        </w:tc>
        <w:tc>
          <w:tcPr>
            <w:tcW w:w="2555" w:type="dxa"/>
            <w:shd w:val="clear" w:color="auto" w:fill="auto"/>
            <w:noWrap/>
            <w:vAlign w:val="center"/>
            <w:hideMark/>
          </w:tcPr>
          <w:p w14:paraId="29F6AFE2" w14:textId="77777777" w:rsidR="007E6555" w:rsidRPr="00170881" w:rsidRDefault="007E6555" w:rsidP="0023453A">
            <w:pPr>
              <w:jc w:val="center"/>
              <w:rPr>
                <w:rFonts w:ascii="Calibri" w:eastAsia="Times New Roman" w:hAnsi="Calibri" w:cs="Times New Roman"/>
                <w:color w:val="000000"/>
                <w:sz w:val="22"/>
              </w:rPr>
            </w:pPr>
            <w:r w:rsidRPr="00170881">
              <w:rPr>
                <w:rFonts w:ascii="Calibri" w:eastAsia="Times New Roman" w:hAnsi="Calibri" w:cs="Times New Roman"/>
                <w:color w:val="000000"/>
                <w:sz w:val="22"/>
              </w:rPr>
              <w:t>3.4</w:t>
            </w:r>
          </w:p>
        </w:tc>
      </w:tr>
    </w:tbl>
    <w:p w14:paraId="6B519AEC" w14:textId="77777777" w:rsidR="00C40588" w:rsidRPr="00170881" w:rsidRDefault="00C40588" w:rsidP="0023453A">
      <w:pPr>
        <w:rPr>
          <w:rFonts w:ascii="Calibri" w:hAnsi="Calibri" w:cs="Times New Roman"/>
          <w:b/>
          <w:sz w:val="22"/>
          <w:highlight w:val="yellow"/>
        </w:rPr>
      </w:pPr>
    </w:p>
    <w:p w14:paraId="48834E1C" w14:textId="6849562B" w:rsidR="00076BBD" w:rsidRDefault="00D01E5B" w:rsidP="0023453A">
      <w:pPr>
        <w:rPr>
          <w:rFonts w:ascii="Calibri" w:hAnsi="Calibri" w:cs="Times New Roman"/>
          <w:sz w:val="22"/>
        </w:rPr>
      </w:pPr>
      <w:r w:rsidRPr="00170881">
        <w:rPr>
          <w:rFonts w:ascii="Calibri" w:hAnsi="Calibri" w:cs="Times New Roman"/>
          <w:sz w:val="22"/>
        </w:rPr>
        <w:t xml:space="preserve">For reptiles and terrestrial-phase amphibians, the difference in toxicity when comparing the inhalation and oral routes has not been established. </w:t>
      </w:r>
      <w:r w:rsidR="00D416C0" w:rsidRPr="00170881">
        <w:rPr>
          <w:rFonts w:ascii="Calibri" w:hAnsi="Calibri" w:cs="Times New Roman"/>
          <w:sz w:val="22"/>
        </w:rPr>
        <w:t xml:space="preserve">Given this lack of knowledge relating reptiles and amphibians to mammals, it will be assumed that the oral and inhalation routes of exposure are equivalent for reptiles and terrestrial-phase amphibians. Therefore, </w:t>
      </w:r>
      <w:r w:rsidR="005C2CB5">
        <w:rPr>
          <w:rFonts w:ascii="Calibri" w:hAnsi="Calibri" w:cs="Times New Roman"/>
          <w:sz w:val="22"/>
        </w:rPr>
        <w:t xml:space="preserve">a value of 1 will be used for </w:t>
      </w:r>
      <w:r w:rsidR="005C2CB5" w:rsidRPr="00170881">
        <w:rPr>
          <w:rFonts w:ascii="Calibri" w:hAnsi="Calibri" w:cs="Times New Roman"/>
          <w:sz w:val="22"/>
        </w:rPr>
        <w:t>F</w:t>
      </w:r>
      <w:r w:rsidR="005C2CB5">
        <w:rPr>
          <w:rFonts w:ascii="Calibri" w:hAnsi="Calibri" w:cs="Times New Roman"/>
          <w:sz w:val="22"/>
          <w:vertAlign w:val="subscript"/>
        </w:rPr>
        <w:t>RE</w:t>
      </w:r>
      <w:r w:rsidR="005C2CB5">
        <w:rPr>
          <w:rFonts w:ascii="Calibri" w:hAnsi="Calibri" w:cs="Times New Roman"/>
          <w:sz w:val="22"/>
        </w:rPr>
        <w:t xml:space="preserve"> for reptiles and terrestrial-phase amphibians</w:t>
      </w:r>
      <w:r w:rsidR="00D416C0" w:rsidRPr="00170881">
        <w:rPr>
          <w:rFonts w:ascii="Calibri" w:hAnsi="Calibri" w:cs="Times New Roman"/>
          <w:sz w:val="22"/>
        </w:rPr>
        <w:t>.</w:t>
      </w:r>
    </w:p>
    <w:p w14:paraId="607B8C02" w14:textId="77777777" w:rsidR="00832CCE" w:rsidRPr="00170881" w:rsidRDefault="00832CCE" w:rsidP="0023453A">
      <w:pPr>
        <w:rPr>
          <w:rFonts w:ascii="Calibri" w:hAnsi="Calibri" w:cs="Times New Roman"/>
          <w:sz w:val="22"/>
          <w:highlight w:val="yellow"/>
        </w:rPr>
      </w:pPr>
    </w:p>
    <w:p w14:paraId="57824331" w14:textId="36DA18DC" w:rsidR="001968B6" w:rsidRPr="00170881" w:rsidRDefault="00C40588" w:rsidP="00832CCE">
      <w:pPr>
        <w:pStyle w:val="BEHeading2"/>
      </w:pPr>
      <w:r w:rsidRPr="00170881">
        <w:t>Vapor inhalation dose</w:t>
      </w:r>
    </w:p>
    <w:p w14:paraId="432C9E82" w14:textId="77777777" w:rsidR="001968B6" w:rsidRPr="00170881" w:rsidRDefault="001968B6" w:rsidP="0023453A">
      <w:pPr>
        <w:rPr>
          <w:rFonts w:ascii="Calibri" w:hAnsi="Calibri" w:cs="Times New Roman"/>
          <w:sz w:val="22"/>
        </w:rPr>
      </w:pPr>
    </w:p>
    <w:p w14:paraId="34E9DE49" w14:textId="79676C62" w:rsidR="001968B6" w:rsidRPr="00170881" w:rsidRDefault="001968B6" w:rsidP="0023453A">
      <w:pPr>
        <w:rPr>
          <w:rFonts w:ascii="Calibri" w:hAnsi="Calibri" w:cs="Times New Roman"/>
          <w:sz w:val="22"/>
        </w:rPr>
      </w:pPr>
      <w:r w:rsidRPr="00170881">
        <w:rPr>
          <w:rFonts w:ascii="Calibri" w:hAnsi="Calibri" w:cs="Times New Roman"/>
          <w:sz w:val="22"/>
        </w:rPr>
        <w:t>The on-field dose of volat</w:t>
      </w:r>
      <w:r w:rsidR="00C40588" w:rsidRPr="00170881">
        <w:rPr>
          <w:rFonts w:ascii="Calibri" w:hAnsi="Calibri" w:cs="Times New Roman"/>
          <w:sz w:val="22"/>
        </w:rPr>
        <w:t xml:space="preserve">ilized pesticide inhaled by an animal </w:t>
      </w:r>
      <w:r w:rsidRPr="00170881">
        <w:rPr>
          <w:rFonts w:ascii="Calibri" w:hAnsi="Calibri" w:cs="Times New Roman"/>
          <w:sz w:val="22"/>
        </w:rPr>
        <w:t xml:space="preserve">is estimated using </w:t>
      </w:r>
      <w:r w:rsidRPr="00170881">
        <w:rPr>
          <w:rFonts w:ascii="Calibri" w:hAnsi="Calibri" w:cs="Times New Roman"/>
          <w:b/>
          <w:sz w:val="22"/>
        </w:rPr>
        <w:t xml:space="preserve">Equation </w:t>
      </w:r>
      <w:r w:rsidR="00652F38" w:rsidRPr="00170881">
        <w:rPr>
          <w:rFonts w:ascii="Calibri" w:hAnsi="Calibri" w:cs="Times New Roman"/>
          <w:b/>
          <w:sz w:val="22"/>
        </w:rPr>
        <w:t>23</w:t>
      </w:r>
      <w:r w:rsidRPr="00170881">
        <w:rPr>
          <w:rFonts w:ascii="Calibri" w:hAnsi="Calibri" w:cs="Times New Roman"/>
          <w:b/>
          <w:sz w:val="22"/>
        </w:rPr>
        <w:t>.</w:t>
      </w:r>
      <w:r w:rsidR="005209AF" w:rsidRPr="00170881">
        <w:rPr>
          <w:rFonts w:ascii="Calibri" w:hAnsi="Calibri" w:cs="Times New Roman"/>
          <w:sz w:val="22"/>
        </w:rPr>
        <w:t xml:space="preserve"> </w:t>
      </w:r>
      <w:r w:rsidRPr="00170881">
        <w:rPr>
          <w:rFonts w:ascii="Calibri" w:hAnsi="Calibri" w:cs="Times New Roman"/>
          <w:sz w:val="22"/>
        </w:rPr>
        <w:t>This equation accounts for the pesticide concentration in air as a result of volatilization from plant leaves (C</w:t>
      </w:r>
      <w:r w:rsidRPr="00170881">
        <w:rPr>
          <w:rFonts w:ascii="Calibri" w:hAnsi="Calibri" w:cs="Times New Roman"/>
          <w:sz w:val="22"/>
          <w:vertAlign w:val="subscript"/>
        </w:rPr>
        <w:t>air(t)(vol)</w:t>
      </w:r>
      <w:r w:rsidRPr="00170881">
        <w:rPr>
          <w:rFonts w:ascii="Calibri" w:hAnsi="Calibri" w:cs="Times New Roman"/>
          <w:sz w:val="22"/>
        </w:rPr>
        <w:t>) and the volume of air respired (V</w:t>
      </w:r>
      <w:r w:rsidR="005209AF" w:rsidRPr="00170881">
        <w:rPr>
          <w:rFonts w:ascii="Calibri" w:hAnsi="Calibri" w:cs="Times New Roman"/>
          <w:sz w:val="22"/>
          <w:vertAlign w:val="subscript"/>
        </w:rPr>
        <w:t>inhalation</w:t>
      </w:r>
      <w:r w:rsidRPr="00170881">
        <w:rPr>
          <w:rFonts w:ascii="Calibri" w:hAnsi="Calibri" w:cs="Times New Roman"/>
          <w:sz w:val="22"/>
        </w:rPr>
        <w:t>)</w:t>
      </w:r>
      <w:r w:rsidR="005209AF" w:rsidRPr="00170881">
        <w:rPr>
          <w:rFonts w:ascii="Calibri" w:hAnsi="Calibri" w:cs="Times New Roman"/>
          <w:sz w:val="22"/>
        </w:rPr>
        <w:t>, multiplied by 24 to estimate the dose over a 24 hour period</w:t>
      </w:r>
      <w:r w:rsidRPr="00170881">
        <w:rPr>
          <w:rFonts w:ascii="Calibri" w:hAnsi="Calibri" w:cs="Times New Roman"/>
          <w:sz w:val="22"/>
        </w:rPr>
        <w:t xml:space="preserve">. These factors considered together result in a mass of pesticide (mg) respired by the </w:t>
      </w:r>
      <w:r w:rsidR="00775C63" w:rsidRPr="00170881">
        <w:rPr>
          <w:rFonts w:ascii="Calibri" w:hAnsi="Calibri" w:cs="Times New Roman"/>
          <w:sz w:val="22"/>
        </w:rPr>
        <w:t>animal over the course of a day</w:t>
      </w:r>
      <w:r w:rsidRPr="00170881">
        <w:rPr>
          <w:rFonts w:ascii="Calibri" w:hAnsi="Calibri" w:cs="Times New Roman"/>
          <w:sz w:val="22"/>
        </w:rPr>
        <w:t xml:space="preserve">. This number is converted to a dose basis by dividing by the BW of the </w:t>
      </w:r>
      <w:r w:rsidR="00775C63" w:rsidRPr="00170881">
        <w:rPr>
          <w:rFonts w:ascii="Calibri" w:hAnsi="Calibri" w:cs="Times New Roman"/>
          <w:sz w:val="22"/>
        </w:rPr>
        <w:t>assessed species</w:t>
      </w:r>
      <w:r w:rsidRPr="00170881">
        <w:rPr>
          <w:rFonts w:ascii="Calibri" w:hAnsi="Calibri" w:cs="Times New Roman"/>
          <w:sz w:val="22"/>
        </w:rPr>
        <w:t>.</w:t>
      </w:r>
    </w:p>
    <w:p w14:paraId="0B01723C" w14:textId="77777777" w:rsidR="001968B6" w:rsidRPr="00170881" w:rsidRDefault="001968B6" w:rsidP="0023453A">
      <w:pPr>
        <w:rPr>
          <w:rFonts w:ascii="Calibri" w:hAnsi="Calibri" w:cs="Times New Roman"/>
          <w:sz w:val="22"/>
        </w:rPr>
      </w:pPr>
    </w:p>
    <w:p w14:paraId="518827DC" w14:textId="4D445C46" w:rsidR="001968B6" w:rsidRPr="00170881" w:rsidRDefault="001968B6" w:rsidP="0023453A">
      <w:pPr>
        <w:rPr>
          <w:rFonts w:ascii="Calibri" w:hAnsi="Calibri" w:cs="Times New Roman"/>
          <w:sz w:val="22"/>
        </w:rPr>
      </w:pPr>
      <w:r w:rsidRPr="00170881">
        <w:rPr>
          <w:rFonts w:ascii="Calibri" w:eastAsia="Times New Roman" w:hAnsi="Calibri" w:cs="Times New Roman"/>
          <w:b/>
          <w:sz w:val="22"/>
        </w:rPr>
        <w:t xml:space="preserve">Equation </w:t>
      </w:r>
      <w:r w:rsidR="00344A54" w:rsidRPr="00170881">
        <w:rPr>
          <w:rFonts w:ascii="Calibri" w:eastAsia="Times New Roman" w:hAnsi="Calibri" w:cs="Times New Roman"/>
          <w:b/>
          <w:sz w:val="22"/>
        </w:rPr>
        <w:t>2</w:t>
      </w:r>
      <w:r w:rsidR="00652F38" w:rsidRPr="00170881">
        <w:rPr>
          <w:rFonts w:ascii="Calibri" w:eastAsia="Times New Roman" w:hAnsi="Calibri" w:cs="Times New Roman"/>
          <w:b/>
          <w:sz w:val="22"/>
        </w:rPr>
        <w:t>3</w:t>
      </w:r>
      <w:r w:rsidRPr="00170881">
        <w:rPr>
          <w:rFonts w:ascii="Calibri" w:eastAsia="Times New Roman" w:hAnsi="Calibri" w:cs="Times New Roman"/>
          <w:sz w:val="22"/>
        </w:rPr>
        <w:t>.</w:t>
      </w:r>
      <m:oMath>
        <m:r>
          <w:rPr>
            <w:rFonts w:ascii="Cambria Math" w:hAnsi="Cambria Math" w:cs="Times New Roman"/>
            <w:sz w:val="22"/>
          </w:rPr>
          <m:t xml:space="preserve"> </m:t>
        </m:r>
        <m:sSub>
          <m:sSubPr>
            <m:ctrlPr>
              <w:rPr>
                <w:rFonts w:ascii="Cambria Math" w:hAnsi="Cambria Math" w:cs="Times New Roman"/>
                <w:i/>
                <w:sz w:val="22"/>
              </w:rPr>
            </m:ctrlPr>
          </m:sSubPr>
          <m:e>
            <m:r>
              <w:rPr>
                <w:rFonts w:ascii="Cambria Math" w:hAnsi="Cambria Math" w:cs="Times New Roman"/>
                <w:sz w:val="22"/>
              </w:rPr>
              <m:t>D</m:t>
            </m:r>
          </m:e>
          <m:sub>
            <m:r>
              <w:rPr>
                <w:rFonts w:ascii="Cambria Math" w:hAnsi="Cambria Math" w:cs="Times New Roman"/>
                <w:sz w:val="22"/>
              </w:rPr>
              <m:t>vapor(t)</m:t>
            </m:r>
          </m:sub>
        </m:sSub>
        <m:r>
          <w:rPr>
            <w:rFonts w:ascii="Cambria Math" w:hAnsi="Cambria Math" w:cs="Times New Roman"/>
            <w:sz w:val="22"/>
          </w:rPr>
          <m: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C</m:t>
                </m:r>
              </m:e>
              <m:sub>
                <m:r>
                  <w:rPr>
                    <w:rFonts w:ascii="Cambria Math" w:hAnsi="Cambria Math" w:cs="Times New Roman"/>
                    <w:sz w:val="22"/>
                  </w:rPr>
                  <m:t>air(t)(vol)</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V</m:t>
                </m:r>
              </m:e>
              <m:sub>
                <m:r>
                  <w:rPr>
                    <w:rFonts w:ascii="Cambria Math" w:hAnsi="Cambria Math" w:cs="Times New Roman"/>
                    <w:sz w:val="22"/>
                  </w:rPr>
                  <m:t>inhalation</m:t>
                </m:r>
              </m:sub>
            </m:sSub>
            <m:r>
              <w:rPr>
                <w:rFonts w:ascii="Cambria Math" w:hAnsi="Cambria Math" w:cs="Times New Roman"/>
                <w:sz w:val="22"/>
              </w:rPr>
              <m:t>*24</m:t>
            </m:r>
          </m:num>
          <m:den>
            <m:r>
              <w:rPr>
                <w:rFonts w:ascii="Cambria Math" w:hAnsi="Cambria Math" w:cs="Times New Roman"/>
                <w:sz w:val="22"/>
              </w:rPr>
              <m:t>BW</m:t>
            </m:r>
          </m:den>
        </m:f>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re</m:t>
            </m:r>
          </m:sub>
        </m:sSub>
      </m:oMath>
    </w:p>
    <w:p w14:paraId="6F6E085F" w14:textId="77777777" w:rsidR="001968B6" w:rsidRPr="00170881" w:rsidRDefault="001968B6" w:rsidP="0023453A">
      <w:pPr>
        <w:rPr>
          <w:rFonts w:ascii="Calibri" w:eastAsia="Times New Roman" w:hAnsi="Calibri" w:cs="Times New Roman"/>
          <w:sz w:val="22"/>
        </w:rPr>
      </w:pPr>
    </w:p>
    <w:p w14:paraId="6B442277" w14:textId="7DC58F6E" w:rsidR="001968B6" w:rsidRPr="00D06103" w:rsidRDefault="001968B6" w:rsidP="0023453A">
      <w:pPr>
        <w:rPr>
          <w:rFonts w:ascii="Calibri" w:hAnsi="Calibri" w:cs="Times New Roman"/>
          <w:sz w:val="22"/>
        </w:rPr>
      </w:pPr>
      <w:r w:rsidRPr="00170881">
        <w:rPr>
          <w:rFonts w:ascii="Calibri" w:eastAsia="Times New Roman" w:hAnsi="Calibri" w:cs="Times New Roman"/>
          <w:sz w:val="22"/>
        </w:rPr>
        <w:t>Air</w:t>
      </w:r>
      <w:r w:rsidRPr="00170881">
        <w:rPr>
          <w:rFonts w:ascii="Calibri" w:hAnsi="Calibri" w:cs="Times New Roman"/>
          <w:sz w:val="22"/>
        </w:rPr>
        <w:t xml:space="preserve"> concentrations in treated agricultural fields are calculated using a two-compartment model (</w:t>
      </w:r>
      <w:r w:rsidRPr="00170881">
        <w:rPr>
          <w:rFonts w:ascii="Calibri" w:hAnsi="Calibri" w:cs="Times New Roman"/>
          <w:b/>
          <w:sz w:val="22"/>
        </w:rPr>
        <w:t xml:space="preserve">Equation </w:t>
      </w:r>
      <w:r w:rsidR="00652F38" w:rsidRPr="00170881">
        <w:rPr>
          <w:rFonts w:ascii="Calibri" w:hAnsi="Calibri" w:cs="Times New Roman"/>
          <w:b/>
          <w:sz w:val="22"/>
        </w:rPr>
        <w:t>24</w:t>
      </w:r>
      <w:r w:rsidRPr="00170881">
        <w:rPr>
          <w:rFonts w:ascii="Calibri" w:hAnsi="Calibri" w:cs="Times New Roman"/>
          <w:sz w:val="22"/>
        </w:rPr>
        <w:t xml:space="preserve">).  These compartments include the crop foliage and the air that is between the crop canopy and the soil of the treated field. </w:t>
      </w:r>
      <w:r w:rsidR="002228BB">
        <w:rPr>
          <w:rFonts w:ascii="Calibri" w:hAnsi="Calibri" w:cs="Times New Roman"/>
          <w:sz w:val="22"/>
        </w:rPr>
        <w:t>In this equation, t is time in hours and r is the foliar dissipation rate constant of the chemical of interest. The mass of the plant (m</w:t>
      </w:r>
      <w:r w:rsidR="002228BB" w:rsidRPr="00D06103">
        <w:rPr>
          <w:rFonts w:ascii="Calibri" w:hAnsi="Calibri" w:cs="Times New Roman"/>
          <w:sz w:val="22"/>
          <w:vertAlign w:val="subscript"/>
        </w:rPr>
        <w:t>plant</w:t>
      </w:r>
      <w:r w:rsidR="002228BB">
        <w:rPr>
          <w:rFonts w:ascii="Calibri" w:hAnsi="Calibri" w:cs="Times New Roman"/>
          <w:sz w:val="22"/>
        </w:rPr>
        <w:t xml:space="preserve">) per hectare is assumed to be 25,000 kg. </w:t>
      </w:r>
      <w:r w:rsidRPr="00170881">
        <w:rPr>
          <w:rFonts w:ascii="Calibri" w:hAnsi="Calibri" w:cs="Times New Roman"/>
          <w:sz w:val="22"/>
        </w:rPr>
        <w:t>The total pesticide mass applied to a 1-ha treated field (M</w:t>
      </w:r>
      <w:r w:rsidRPr="00170881">
        <w:rPr>
          <w:rFonts w:ascii="Calibri" w:hAnsi="Calibri" w:cs="Times New Roman"/>
          <w:sz w:val="22"/>
          <w:vertAlign w:val="subscript"/>
        </w:rPr>
        <w:t xml:space="preserve">pesticide; </w:t>
      </w:r>
      <w:r w:rsidRPr="00170881">
        <w:rPr>
          <w:rFonts w:ascii="Calibri" w:hAnsi="Calibri" w:cs="Times New Roman"/>
          <w:b/>
          <w:sz w:val="22"/>
        </w:rPr>
        <w:t xml:space="preserve">Equation </w:t>
      </w:r>
      <w:r w:rsidR="00652F38" w:rsidRPr="00170881">
        <w:rPr>
          <w:rFonts w:ascii="Calibri" w:hAnsi="Calibri" w:cs="Times New Roman"/>
          <w:b/>
          <w:sz w:val="22"/>
        </w:rPr>
        <w:t>25</w:t>
      </w:r>
      <w:r w:rsidRPr="00170881">
        <w:rPr>
          <w:rFonts w:ascii="Calibri" w:hAnsi="Calibri" w:cs="Times New Roman"/>
          <w:sz w:val="22"/>
        </w:rPr>
        <w:t xml:space="preserve">) combined with dissipation between the time of application and time t are used to estimate the total mass of pesticide available for partitioning between crop leaf and canopy air. The </w:t>
      </w:r>
      <w:r w:rsidRPr="00170881">
        <w:rPr>
          <w:rFonts w:ascii="Calibri" w:eastAsia="Times New Roman" w:hAnsi="Calibri" w:cs="Times New Roman"/>
          <w:sz w:val="22"/>
        </w:rPr>
        <w:t>density of the crop tissue (ρ</w:t>
      </w:r>
      <w:r w:rsidRPr="00170881">
        <w:rPr>
          <w:rFonts w:ascii="Calibri" w:eastAsia="Times New Roman" w:hAnsi="Calibri" w:cs="Times New Roman"/>
          <w:sz w:val="22"/>
          <w:vertAlign w:val="subscript"/>
        </w:rPr>
        <w:t>plant</w:t>
      </w:r>
      <w:r w:rsidRPr="00170881">
        <w:rPr>
          <w:rFonts w:ascii="Calibri" w:eastAsia="Times New Roman" w:hAnsi="Calibri" w:cs="Times New Roman"/>
          <w:sz w:val="22"/>
        </w:rPr>
        <w:t>) assumed to be fresh leaf is 0.77 kg/L, based on the Hazardous Waste Identification Rule (HWIR) Farm Food chain Model (USEPA 1999</w:t>
      </w:r>
      <w:r w:rsidR="00320CD8">
        <w:rPr>
          <w:rStyle w:val="FootnoteReference"/>
          <w:rFonts w:ascii="Calibri" w:eastAsia="Times New Roman" w:hAnsi="Calibri" w:cs="Times New Roman"/>
          <w:sz w:val="22"/>
        </w:rPr>
        <w:footnoteReference w:id="17"/>
      </w:r>
      <w:r w:rsidRPr="00170881">
        <w:rPr>
          <w:rFonts w:ascii="Calibri" w:eastAsia="Times New Roman" w:hAnsi="Calibri" w:cs="Times New Roman"/>
          <w:sz w:val="22"/>
        </w:rPr>
        <w:t>).</w:t>
      </w:r>
      <w:r w:rsidRPr="00170881">
        <w:rPr>
          <w:rFonts w:ascii="Calibri" w:hAnsi="Calibri" w:cs="Times New Roman"/>
          <w:sz w:val="22"/>
        </w:rPr>
        <w:t xml:space="preserve"> The air compartment volume (V</w:t>
      </w:r>
      <w:r w:rsidRPr="00170881">
        <w:rPr>
          <w:rFonts w:ascii="Calibri" w:hAnsi="Calibri" w:cs="Times New Roman"/>
          <w:sz w:val="22"/>
          <w:vertAlign w:val="subscript"/>
        </w:rPr>
        <w:t>air</w:t>
      </w:r>
      <w:r w:rsidRPr="00170881">
        <w:rPr>
          <w:rFonts w:ascii="Calibri" w:hAnsi="Calibri" w:cs="Times New Roman"/>
          <w:sz w:val="22"/>
        </w:rPr>
        <w:t>) is represented by a 1-ha area, with a height set at the top of the canopy at time of application (</w:t>
      </w:r>
      <w:r w:rsidRPr="00170881">
        <w:rPr>
          <w:rFonts w:ascii="Calibri" w:hAnsi="Calibri" w:cs="Times New Roman"/>
          <w:b/>
          <w:sz w:val="22"/>
        </w:rPr>
        <w:t xml:space="preserve">Equation </w:t>
      </w:r>
      <w:r w:rsidR="00652F38" w:rsidRPr="00170881">
        <w:rPr>
          <w:rFonts w:ascii="Calibri" w:hAnsi="Calibri" w:cs="Times New Roman"/>
          <w:b/>
          <w:sz w:val="22"/>
        </w:rPr>
        <w:t>26</w:t>
      </w:r>
      <w:r w:rsidRPr="00170881">
        <w:rPr>
          <w:rFonts w:ascii="Calibri" w:hAnsi="Calibri" w:cs="Times New Roman"/>
          <w:sz w:val="22"/>
        </w:rPr>
        <w:t>). The available pesticide residue is then partitioned between the two compartments (air and leaf mass) through the application of the volume-based biotransfer factor (B</w:t>
      </w:r>
      <w:r w:rsidRPr="00170881">
        <w:rPr>
          <w:rFonts w:ascii="Calibri" w:hAnsi="Calibri" w:cs="Times New Roman"/>
          <w:sz w:val="22"/>
          <w:vertAlign w:val="subscript"/>
        </w:rPr>
        <w:t>vol</w:t>
      </w:r>
      <w:r w:rsidRPr="00170881">
        <w:rPr>
          <w:rFonts w:ascii="Calibri" w:hAnsi="Calibri" w:cs="Times New Roman"/>
          <w:sz w:val="22"/>
        </w:rPr>
        <w:t>) developed for the HWIR model (</w:t>
      </w:r>
      <w:r w:rsidRPr="00170881">
        <w:rPr>
          <w:rFonts w:ascii="Calibri" w:hAnsi="Calibri" w:cs="Times New Roman"/>
          <w:b/>
          <w:sz w:val="22"/>
        </w:rPr>
        <w:t xml:space="preserve">Equation </w:t>
      </w:r>
      <w:r w:rsidR="00652F38" w:rsidRPr="00170881">
        <w:rPr>
          <w:rFonts w:ascii="Calibri" w:hAnsi="Calibri" w:cs="Times New Roman"/>
          <w:b/>
          <w:sz w:val="22"/>
        </w:rPr>
        <w:t>27</w:t>
      </w:r>
      <w:r w:rsidRPr="00170881">
        <w:rPr>
          <w:rFonts w:ascii="Calibri" w:hAnsi="Calibri" w:cs="Times New Roman"/>
          <w:sz w:val="22"/>
        </w:rPr>
        <w:t xml:space="preserve">). It is assumed that </w:t>
      </w:r>
      <w:r w:rsidRPr="00170881">
        <w:rPr>
          <w:rFonts w:ascii="Calibri" w:hAnsi="Calibri" w:cs="Times New Roman"/>
          <w:sz w:val="22"/>
        </w:rPr>
        <w:lastRenderedPageBreak/>
        <w:t>the air temperature (T) is a constant value of 298.1 K (equivalent to 25</w:t>
      </w:r>
      <w:r w:rsidRPr="00170881">
        <w:rPr>
          <w:rFonts w:ascii="Calibri" w:hAnsi="Calibri" w:cs="Times New Roman"/>
          <w:sz w:val="22"/>
          <w:vertAlign w:val="superscript"/>
        </w:rPr>
        <w:t>o</w:t>
      </w:r>
      <w:r w:rsidRPr="00170881">
        <w:rPr>
          <w:rFonts w:ascii="Calibri" w:hAnsi="Calibri" w:cs="Times New Roman"/>
          <w:sz w:val="22"/>
        </w:rPr>
        <w:t>C, 77</w:t>
      </w:r>
      <w:r w:rsidRPr="00170881">
        <w:rPr>
          <w:rFonts w:ascii="Calibri" w:hAnsi="Calibri" w:cs="Times New Roman"/>
          <w:sz w:val="22"/>
          <w:vertAlign w:val="superscript"/>
        </w:rPr>
        <w:t>o</w:t>
      </w:r>
      <w:r w:rsidRPr="00170881">
        <w:rPr>
          <w:rFonts w:ascii="Calibri" w:hAnsi="Calibri" w:cs="Times New Roman"/>
          <w:sz w:val="22"/>
        </w:rPr>
        <w:t xml:space="preserve">F). </w:t>
      </w:r>
      <w:r w:rsidRPr="00170881">
        <w:rPr>
          <w:rFonts w:ascii="Calibri" w:hAnsi="Calibri" w:cs="Times New Roman"/>
          <w:color w:val="000000"/>
          <w:sz w:val="22"/>
        </w:rPr>
        <w:t xml:space="preserve">A temperature of </w:t>
      </w:r>
      <w:r w:rsidRPr="00170881">
        <w:rPr>
          <w:rFonts w:ascii="Calibri" w:hAnsi="Calibri" w:cs="Times New Roman"/>
          <w:sz w:val="22"/>
        </w:rPr>
        <w:t>25</w:t>
      </w:r>
      <w:r w:rsidRPr="00170881">
        <w:rPr>
          <w:rFonts w:ascii="Calibri" w:hAnsi="Calibri" w:cs="Times New Roman"/>
          <w:sz w:val="22"/>
          <w:vertAlign w:val="superscript"/>
        </w:rPr>
        <w:t>o</w:t>
      </w:r>
      <w:r w:rsidRPr="00170881">
        <w:rPr>
          <w:rFonts w:ascii="Calibri" w:hAnsi="Calibri" w:cs="Times New Roman"/>
          <w:sz w:val="22"/>
        </w:rPr>
        <w:t>C</w:t>
      </w:r>
      <w:r w:rsidRPr="00170881">
        <w:rPr>
          <w:rFonts w:ascii="Calibri" w:hAnsi="Calibri" w:cs="Times New Roman"/>
          <w:color w:val="000000"/>
          <w:sz w:val="22"/>
        </w:rPr>
        <w:t xml:space="preserve"> was chosen because Henry’s law constant and octanol-water partition coefficient (K</w:t>
      </w:r>
      <w:r w:rsidRPr="00170881">
        <w:rPr>
          <w:rFonts w:ascii="Calibri" w:hAnsi="Calibri" w:cs="Times New Roman"/>
          <w:color w:val="000000"/>
          <w:sz w:val="22"/>
          <w:vertAlign w:val="subscript"/>
        </w:rPr>
        <w:t>ow</w:t>
      </w:r>
      <w:r w:rsidRPr="00170881">
        <w:rPr>
          <w:rFonts w:ascii="Calibri" w:hAnsi="Calibri" w:cs="Times New Roman"/>
          <w:color w:val="000000"/>
          <w:sz w:val="22"/>
        </w:rPr>
        <w:t xml:space="preserve">) values for pesticides are frequently available at this temperature; however, the relevance to the actual environment at the time of pesticide application is an uncertainty. </w:t>
      </w:r>
      <w:r w:rsidRPr="00170881">
        <w:rPr>
          <w:rFonts w:ascii="Calibri" w:hAnsi="Calibri" w:cs="Times New Roman"/>
          <w:sz w:val="22"/>
        </w:rPr>
        <w:t xml:space="preserve">The total available residues establish an upper limit of available pesticide concentration in the air as a result of volatilization from (treated) leaf surfaces. </w:t>
      </w:r>
    </w:p>
    <w:p w14:paraId="2FEB161C" w14:textId="77777777" w:rsidR="001968B6" w:rsidRPr="00170881" w:rsidRDefault="001968B6" w:rsidP="0023453A">
      <w:pPr>
        <w:rPr>
          <w:rFonts w:ascii="Calibri" w:hAnsi="Calibri" w:cs="Times New Roman"/>
          <w:sz w:val="22"/>
        </w:rPr>
      </w:pPr>
    </w:p>
    <w:p w14:paraId="68BBF2C8" w14:textId="7AAD6D03" w:rsidR="001968B6" w:rsidRPr="00170881" w:rsidRDefault="001968B6" w:rsidP="0023453A">
      <w:pPr>
        <w:rPr>
          <w:rFonts w:ascii="Calibri" w:hAnsi="Calibri" w:cs="Times New Roman"/>
          <w:sz w:val="22"/>
        </w:rPr>
      </w:pPr>
      <w:r w:rsidRPr="00170881">
        <w:rPr>
          <w:rFonts w:ascii="Calibri" w:hAnsi="Calibri" w:cs="Times New Roman"/>
          <w:b/>
          <w:sz w:val="22"/>
        </w:rPr>
        <w:t xml:space="preserve">Equation </w:t>
      </w:r>
      <w:r w:rsidR="00344A54" w:rsidRPr="00170881">
        <w:rPr>
          <w:rFonts w:ascii="Calibri" w:hAnsi="Calibri" w:cs="Times New Roman"/>
          <w:b/>
          <w:sz w:val="22"/>
        </w:rPr>
        <w:t>2</w:t>
      </w:r>
      <w:r w:rsidR="00652F38" w:rsidRPr="00170881">
        <w:rPr>
          <w:rFonts w:ascii="Calibri" w:hAnsi="Calibri" w:cs="Times New Roman"/>
          <w:b/>
          <w:sz w:val="22"/>
        </w:rPr>
        <w:t>4</w:t>
      </w:r>
      <w:r w:rsidRPr="00170881">
        <w:rPr>
          <w:rFonts w:ascii="Calibri" w:hAnsi="Calibri"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C</m:t>
            </m:r>
          </m:e>
          <m:sub>
            <m:r>
              <w:rPr>
                <w:rFonts w:ascii="Cambria Math" w:hAnsi="Cambria Math" w:cs="Times New Roman"/>
                <w:sz w:val="22"/>
              </w:rPr>
              <m:t>air(t)(vol)</m:t>
            </m:r>
          </m:sub>
        </m:sSub>
        <m:r>
          <w:rPr>
            <w:rFonts w:ascii="Cambria Math" w:hAnsi="Cambria Math" w:cs="Times New Roman"/>
            <w:sz w:val="22"/>
          </w:rPr>
          <m: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M</m:t>
                </m:r>
              </m:e>
              <m:sub>
                <m:r>
                  <w:rPr>
                    <w:rFonts w:ascii="Cambria Math" w:hAnsi="Cambria Math" w:cs="Times New Roman"/>
                    <w:sz w:val="22"/>
                  </w:rPr>
                  <m:t>pesticide</m:t>
                </m:r>
              </m:sub>
            </m:sSub>
          </m:num>
          <m:den>
            <m:sSub>
              <m:sSubPr>
                <m:ctrlPr>
                  <w:rPr>
                    <w:rFonts w:ascii="Cambria Math" w:hAnsi="Cambria Math" w:cs="Times New Roman"/>
                    <w:i/>
                    <w:sz w:val="22"/>
                  </w:rPr>
                </m:ctrlPr>
              </m:sSubPr>
              <m:e>
                <m:r>
                  <w:rPr>
                    <w:rFonts w:ascii="Cambria Math" w:hAnsi="Cambria Math" w:cs="Times New Roman"/>
                    <w:sz w:val="22"/>
                  </w:rPr>
                  <m:t>V</m:t>
                </m:r>
              </m:e>
              <m:sub>
                <m:r>
                  <w:rPr>
                    <w:rFonts w:ascii="Cambria Math" w:hAnsi="Cambria Math" w:cs="Times New Roman"/>
                    <w:sz w:val="22"/>
                  </w:rPr>
                  <m:t>air</m:t>
                </m:r>
              </m:sub>
            </m:sSub>
            <m:r>
              <w:rPr>
                <w:rFonts w:ascii="Cambria Math" w:hAnsi="Cambria Math" w:cs="Times New Roman"/>
                <w:sz w:val="22"/>
              </w:rPr>
              <m:t>+</m:t>
            </m:r>
            <m:d>
              <m:dPr>
                <m:ctrlPr>
                  <w:rPr>
                    <w:rFonts w:ascii="Cambria Math" w:hAnsi="Cambria Math" w:cs="Times New Roman"/>
                    <w:i/>
                    <w:sz w:val="22"/>
                  </w:rPr>
                </m:ctrlPr>
              </m:dPr>
              <m:e>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m</m:t>
                        </m:r>
                      </m:e>
                      <m:sub>
                        <m:r>
                          <w:rPr>
                            <w:rFonts w:ascii="Cambria Math" w:hAnsi="Cambria Math" w:cs="Times New Roman"/>
                            <w:sz w:val="22"/>
                          </w:rPr>
                          <m:t>plant</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 xml:space="preserve">B </m:t>
                        </m:r>
                      </m:e>
                      <m:sub>
                        <m:r>
                          <w:rPr>
                            <w:rFonts w:ascii="Cambria Math" w:hAnsi="Cambria Math" w:cs="Times New Roman"/>
                            <w:sz w:val="22"/>
                          </w:rPr>
                          <m:t>vol</m:t>
                        </m:r>
                      </m:sub>
                    </m:sSub>
                  </m:num>
                  <m:den>
                    <m:sSub>
                      <m:sSubPr>
                        <m:ctrlPr>
                          <w:rPr>
                            <w:rFonts w:ascii="Cambria Math" w:hAnsi="Cambria Math" w:cs="Times New Roman"/>
                            <w:i/>
                            <w:sz w:val="22"/>
                          </w:rPr>
                        </m:ctrlPr>
                      </m:sSubPr>
                      <m:e>
                        <m:r>
                          <w:rPr>
                            <w:rFonts w:ascii="Cambria Math" w:hAnsi="Cambria Math" w:cs="Times New Roman"/>
                            <w:sz w:val="22"/>
                          </w:rPr>
                          <m:t>ρ</m:t>
                        </m:r>
                      </m:e>
                      <m:sub>
                        <m:r>
                          <w:rPr>
                            <w:rFonts w:ascii="Cambria Math" w:hAnsi="Cambria Math" w:cs="Times New Roman"/>
                            <w:sz w:val="22"/>
                          </w:rPr>
                          <m:t>plant</m:t>
                        </m:r>
                      </m:sub>
                    </m:sSub>
                  </m:den>
                </m:f>
              </m:e>
            </m:d>
          </m:den>
        </m:f>
        <m:r>
          <w:rPr>
            <w:rFonts w:ascii="Cambria Math" w:eastAsia="Times New Roman" w:hAnsi="Cambria Math" w:cs="Times New Roman"/>
            <w:sz w:val="22"/>
          </w:rPr>
          <m:t>*</m:t>
        </m:r>
        <m:sSup>
          <m:sSupPr>
            <m:ctrlPr>
              <w:rPr>
                <w:rFonts w:ascii="Cambria Math" w:eastAsia="Times New Roman" w:hAnsi="Cambria Math" w:cs="Times New Roman"/>
                <w:i/>
                <w:iCs/>
                <w:sz w:val="22"/>
              </w:rPr>
            </m:ctrlPr>
          </m:sSupPr>
          <m:e>
            <m:r>
              <w:rPr>
                <w:rFonts w:ascii="Cambria Math" w:eastAsia="Times New Roman" w:hAnsi="Cambria Math" w:cs="Times New Roman"/>
                <w:sz w:val="22"/>
              </w:rPr>
              <m:t>e</m:t>
            </m:r>
          </m:e>
          <m:sup>
            <m:r>
              <w:rPr>
                <w:rFonts w:ascii="Cambria Math" w:eastAsia="Times New Roman" w:hAnsi="Cambria Math" w:cs="Times New Roman"/>
                <w:sz w:val="22"/>
              </w:rPr>
              <m:t>-rt</m:t>
            </m:r>
          </m:sup>
        </m:sSup>
      </m:oMath>
    </w:p>
    <w:p w14:paraId="0D5DCEDB" w14:textId="77777777" w:rsidR="001968B6" w:rsidRPr="00170881" w:rsidRDefault="001968B6" w:rsidP="0023453A">
      <w:pPr>
        <w:rPr>
          <w:rFonts w:ascii="Calibri" w:hAnsi="Calibri" w:cs="Times New Roman"/>
          <w:sz w:val="22"/>
        </w:rPr>
      </w:pPr>
    </w:p>
    <w:p w14:paraId="62D5661F" w14:textId="191E541F" w:rsidR="001968B6" w:rsidRPr="00170881" w:rsidRDefault="001968B6" w:rsidP="0023453A">
      <w:pPr>
        <w:rPr>
          <w:rFonts w:ascii="Calibri" w:hAnsi="Calibri" w:cs="Times New Roman"/>
          <w:sz w:val="22"/>
        </w:rPr>
      </w:pPr>
      <w:r w:rsidRPr="00170881">
        <w:rPr>
          <w:rFonts w:ascii="Calibri" w:hAnsi="Calibri" w:cs="Times New Roman"/>
          <w:b/>
          <w:sz w:val="22"/>
        </w:rPr>
        <w:t xml:space="preserve">Equation </w:t>
      </w:r>
      <w:r w:rsidR="00344A54" w:rsidRPr="00170881">
        <w:rPr>
          <w:rFonts w:ascii="Calibri" w:hAnsi="Calibri" w:cs="Times New Roman"/>
          <w:b/>
          <w:sz w:val="22"/>
        </w:rPr>
        <w:t>2</w:t>
      </w:r>
      <w:r w:rsidR="00652F38" w:rsidRPr="00170881">
        <w:rPr>
          <w:rFonts w:ascii="Calibri" w:hAnsi="Calibri" w:cs="Times New Roman"/>
          <w:b/>
          <w:sz w:val="22"/>
        </w:rPr>
        <w:t>5</w:t>
      </w:r>
      <w:r w:rsidRPr="00170881">
        <w:rPr>
          <w:rFonts w:ascii="Calibri" w:hAnsi="Calibri" w:cs="Times New Roman"/>
          <w:b/>
          <w:sz w:val="22"/>
        </w:rPr>
        <w:t>.</w:t>
      </w:r>
      <w:r w:rsidRPr="00170881">
        <w:rPr>
          <w:rFonts w:ascii="Calibri" w:hAnsi="Calibri"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M</m:t>
            </m:r>
          </m:e>
          <m:sub>
            <m:r>
              <w:rPr>
                <w:rFonts w:ascii="Cambria Math" w:hAnsi="Cambria Math" w:cs="Times New Roman"/>
                <w:sz w:val="22"/>
              </w:rPr>
              <m:t>pesticide</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A</m:t>
            </m:r>
          </m:e>
          <m:sub>
            <m:r>
              <w:rPr>
                <w:rFonts w:ascii="Cambria Math" w:hAnsi="Cambria Math" w:cs="Times New Roman"/>
                <w:sz w:val="22"/>
              </w:rPr>
              <m:t>rate</m:t>
            </m:r>
          </m:sub>
        </m:sSub>
        <m:r>
          <w:rPr>
            <w:rFonts w:ascii="Cambria Math" w:hAnsi="Cambria Math" w:cs="Times New Roman"/>
            <w:sz w:val="22"/>
          </w:rPr>
          <m:t>*1.12*</m:t>
        </m:r>
        <m:sSup>
          <m:sSupPr>
            <m:ctrlPr>
              <w:rPr>
                <w:rFonts w:ascii="Cambria Math" w:hAnsi="Cambria Math" w:cs="Times New Roman"/>
                <w:i/>
                <w:sz w:val="22"/>
              </w:rPr>
            </m:ctrlPr>
          </m:sSupPr>
          <m:e>
            <m:r>
              <w:rPr>
                <w:rFonts w:ascii="Cambria Math" w:hAnsi="Cambria Math" w:cs="Times New Roman"/>
                <w:sz w:val="22"/>
              </w:rPr>
              <m:t>10</m:t>
            </m:r>
          </m:e>
          <m:sup>
            <m:r>
              <w:rPr>
                <w:rFonts w:ascii="Cambria Math" w:hAnsi="Cambria Math" w:cs="Times New Roman"/>
                <w:sz w:val="22"/>
              </w:rPr>
              <m:t>6</m:t>
            </m:r>
          </m:sup>
        </m:sSup>
      </m:oMath>
    </w:p>
    <w:p w14:paraId="2FBBA6CD" w14:textId="77777777" w:rsidR="001968B6" w:rsidRPr="00170881" w:rsidRDefault="001968B6" w:rsidP="0023453A">
      <w:pPr>
        <w:rPr>
          <w:rFonts w:ascii="Calibri" w:hAnsi="Calibri" w:cs="Times New Roman"/>
          <w:sz w:val="22"/>
        </w:rPr>
      </w:pPr>
    </w:p>
    <w:p w14:paraId="4CFAE3C2" w14:textId="4E3FDA7A" w:rsidR="001968B6" w:rsidRPr="00170881" w:rsidRDefault="001968B6" w:rsidP="0023453A">
      <w:pPr>
        <w:rPr>
          <w:rFonts w:ascii="Calibri" w:hAnsi="Calibri" w:cs="Times New Roman"/>
          <w:sz w:val="22"/>
        </w:rPr>
      </w:pPr>
      <w:r w:rsidRPr="00170881">
        <w:rPr>
          <w:rFonts w:ascii="Calibri" w:hAnsi="Calibri" w:cs="Times New Roman"/>
          <w:b/>
          <w:sz w:val="22"/>
        </w:rPr>
        <w:t xml:space="preserve">Equation </w:t>
      </w:r>
      <w:r w:rsidR="00344A54" w:rsidRPr="00170881">
        <w:rPr>
          <w:rFonts w:ascii="Calibri" w:hAnsi="Calibri" w:cs="Times New Roman"/>
          <w:b/>
          <w:sz w:val="22"/>
        </w:rPr>
        <w:t>2</w:t>
      </w:r>
      <w:r w:rsidR="00652F38" w:rsidRPr="00170881">
        <w:rPr>
          <w:rFonts w:ascii="Calibri" w:hAnsi="Calibri" w:cs="Times New Roman"/>
          <w:b/>
          <w:sz w:val="22"/>
        </w:rPr>
        <w:t>6</w:t>
      </w:r>
      <w:r w:rsidRPr="00170881">
        <w:rPr>
          <w:rFonts w:ascii="Calibri" w:hAnsi="Calibri" w:cs="Times New Roman"/>
          <w:b/>
          <w:sz w:val="22"/>
        </w:rPr>
        <w:t>.</w:t>
      </w:r>
      <w:r w:rsidRPr="00170881">
        <w:rPr>
          <w:rFonts w:ascii="Calibri" w:hAnsi="Calibri"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V</m:t>
            </m:r>
          </m:e>
          <m:sub>
            <m:r>
              <w:rPr>
                <w:rFonts w:ascii="Cambria Math" w:hAnsi="Cambria Math" w:cs="Times New Roman"/>
                <w:sz w:val="22"/>
              </w:rPr>
              <m:t>air</m:t>
            </m:r>
          </m:sub>
        </m:sSub>
        <m:r>
          <w:rPr>
            <w:rFonts w:ascii="Cambria Math" w:hAnsi="Cambria Math" w:cs="Times New Roman"/>
            <w:sz w:val="22"/>
          </w:rPr>
          <m:t xml:space="preserve">=CH* </m:t>
        </m:r>
        <m:sSup>
          <m:sSupPr>
            <m:ctrlPr>
              <w:rPr>
                <w:rFonts w:ascii="Cambria Math" w:hAnsi="Cambria Math" w:cs="Times New Roman"/>
                <w:i/>
                <w:sz w:val="22"/>
              </w:rPr>
            </m:ctrlPr>
          </m:sSupPr>
          <m:e>
            <m:r>
              <w:rPr>
                <w:rFonts w:ascii="Cambria Math" w:hAnsi="Cambria Math" w:cs="Times New Roman"/>
                <w:sz w:val="22"/>
              </w:rPr>
              <m:t>10</m:t>
            </m:r>
          </m:e>
          <m:sup>
            <m:r>
              <w:rPr>
                <w:rFonts w:ascii="Cambria Math" w:hAnsi="Cambria Math" w:cs="Times New Roman"/>
                <w:sz w:val="22"/>
              </w:rPr>
              <m:t>7</m:t>
            </m:r>
          </m:sup>
        </m:sSup>
      </m:oMath>
    </w:p>
    <w:p w14:paraId="318D4879" w14:textId="4D8E258F" w:rsidR="00A17E1C" w:rsidRPr="00170881" w:rsidRDefault="001968B6" w:rsidP="0023453A">
      <w:pPr>
        <w:rPr>
          <w:rFonts w:ascii="Calibri" w:hAnsi="Calibri" w:cs="Times New Roman"/>
          <w:sz w:val="22"/>
        </w:rPr>
      </w:pPr>
      <w:r w:rsidRPr="00170881">
        <w:rPr>
          <w:rFonts w:ascii="Calibri" w:hAnsi="Calibri" w:cs="Times New Roman"/>
          <w:b/>
          <w:sz w:val="22"/>
        </w:rPr>
        <w:t xml:space="preserve">Equation </w:t>
      </w:r>
      <w:r w:rsidR="00652F38" w:rsidRPr="00170881">
        <w:rPr>
          <w:rFonts w:ascii="Calibri" w:hAnsi="Calibri" w:cs="Times New Roman"/>
          <w:b/>
          <w:sz w:val="22"/>
        </w:rPr>
        <w:t>27</w:t>
      </w:r>
      <w:r w:rsidRPr="00170881">
        <w:rPr>
          <w:rFonts w:ascii="Calibri" w:hAnsi="Calibri" w:cs="Times New Roman"/>
          <w:b/>
          <w:sz w:val="22"/>
        </w:rPr>
        <w:t>.</w:t>
      </w:r>
      <w:r w:rsidRPr="00170881">
        <w:rPr>
          <w:rFonts w:ascii="Calibri" w:hAnsi="Calibri" w:cs="Times New Roman"/>
          <w:sz w:val="22"/>
        </w:rPr>
        <w:t xml:space="preserve"> </w:t>
      </w:r>
      <w:r w:rsidRPr="00170881">
        <w:rPr>
          <w:rFonts w:ascii="Calibri" w:hAnsi="Calibri" w:cs="Times New Roman"/>
          <w:position w:val="-28"/>
          <w:sz w:val="22"/>
        </w:rPr>
        <w:object w:dxaOrig="4700" w:dyaOrig="680" w14:anchorId="512F0696">
          <v:shape id="_x0000_i1033" type="#_x0000_t75" style="width:237.9pt;height:36.85pt" o:ole="">
            <v:imagedata r:id="rId27" o:title=""/>
          </v:shape>
          <o:OLEObject Type="Embed" ProgID="Equation.3" ShapeID="_x0000_i1033" DrawAspect="Content" ObjectID="_1645438570" r:id="rId28"/>
        </w:object>
      </w:r>
      <w:r w:rsidRPr="00170881">
        <w:rPr>
          <w:rFonts w:ascii="Calibri" w:hAnsi="Calibri" w:cs="Times New Roman"/>
          <w:sz w:val="22"/>
        </w:rPr>
        <w:tab/>
      </w:r>
    </w:p>
    <w:p w14:paraId="34CA0817" w14:textId="6B8B8DF5" w:rsidR="00886FD3" w:rsidRPr="00170881" w:rsidRDefault="00886FD3" w:rsidP="00F87D89">
      <w:pPr>
        <w:pStyle w:val="BEHeading1"/>
      </w:pPr>
      <w:r w:rsidRPr="00170881">
        <w:t>Dissipation</w:t>
      </w:r>
    </w:p>
    <w:p w14:paraId="45A5250F" w14:textId="77777777" w:rsidR="00886FD3" w:rsidRPr="00170881" w:rsidRDefault="00886FD3" w:rsidP="0023453A">
      <w:pPr>
        <w:rPr>
          <w:rFonts w:ascii="Calibri" w:hAnsi="Calibri" w:cs="Times New Roman"/>
          <w:sz w:val="22"/>
        </w:rPr>
      </w:pPr>
    </w:p>
    <w:p w14:paraId="0D80FA7B" w14:textId="1990945D" w:rsidR="000A3CAF" w:rsidRPr="00170881" w:rsidRDefault="0085139E" w:rsidP="000A3CAF">
      <w:pPr>
        <w:rPr>
          <w:rFonts w:ascii="Calibri" w:hAnsi="Calibri" w:cs="Times New Roman"/>
          <w:sz w:val="22"/>
        </w:rPr>
      </w:pPr>
      <w:r w:rsidRPr="00170881">
        <w:rPr>
          <w:rFonts w:ascii="Calibri" w:hAnsi="Calibri" w:cs="Times New Roman"/>
          <w:sz w:val="22"/>
        </w:rPr>
        <w:t xml:space="preserve">After the initial application, the simulated chemical is dissipated from the media of interest. The concentration of a pesticide on that media represents the sum of residues based on the following application and remaining residues from previous applications. The foliar dissipation half-life is used to model dissipation from grass, leaves, seeds, fruit and arthropods. This </w:t>
      </w:r>
      <w:r w:rsidR="00721066" w:rsidRPr="00170881">
        <w:rPr>
          <w:rFonts w:ascii="Calibri" w:hAnsi="Calibri" w:cs="Times New Roman"/>
          <w:sz w:val="22"/>
        </w:rPr>
        <w:t xml:space="preserve">also </w:t>
      </w:r>
      <w:r w:rsidRPr="00170881">
        <w:rPr>
          <w:rFonts w:ascii="Calibri" w:hAnsi="Calibri" w:cs="Times New Roman"/>
          <w:sz w:val="22"/>
        </w:rPr>
        <w:t xml:space="preserve">impacts pesticide concentrations in vertebrate prey and dermal contact doses.  For </w:t>
      </w:r>
      <w:r w:rsidR="00721066" w:rsidRPr="00170881">
        <w:rPr>
          <w:rFonts w:ascii="Calibri" w:hAnsi="Calibri" w:cs="Times New Roman"/>
          <w:sz w:val="22"/>
        </w:rPr>
        <w:t>the earthworm model and puddles, dissipation is based on the aerobic soil metabolism half-life.</w:t>
      </w:r>
    </w:p>
    <w:sectPr w:rsidR="000A3CAF" w:rsidRPr="00170881">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EDFE7" w14:textId="77777777" w:rsidR="0051768A" w:rsidRDefault="0051768A" w:rsidP="00E65FC5">
      <w:r>
        <w:separator/>
      </w:r>
    </w:p>
  </w:endnote>
  <w:endnote w:type="continuationSeparator" w:id="0">
    <w:p w14:paraId="7139BDCB" w14:textId="77777777" w:rsidR="0051768A" w:rsidRDefault="0051768A" w:rsidP="00E65FC5">
      <w:r>
        <w:continuationSeparator/>
      </w:r>
    </w:p>
  </w:endnote>
  <w:endnote w:type="continuationNotice" w:id="1">
    <w:p w14:paraId="72D7A121" w14:textId="77777777" w:rsidR="0051768A" w:rsidRDefault="00517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04DD" w14:textId="3BB2471C" w:rsidR="0051768A" w:rsidRDefault="0051768A">
    <w:pPr>
      <w:pStyle w:val="Footer"/>
      <w:jc w:val="center"/>
    </w:pPr>
    <w:r>
      <w:fldChar w:fldCharType="begin"/>
    </w:r>
    <w:r>
      <w:instrText xml:space="preserve"> PAGE   \* MERGEFORMAT </w:instrText>
    </w:r>
    <w:r>
      <w:fldChar w:fldCharType="separate"/>
    </w:r>
    <w:r>
      <w:rPr>
        <w:noProof/>
      </w:rPr>
      <w:t>1</w:t>
    </w:r>
    <w:r>
      <w:rPr>
        <w:noProof/>
      </w:rPr>
      <w:fldChar w:fldCharType="end"/>
    </w:r>
  </w:p>
  <w:p w14:paraId="130A5559" w14:textId="77777777" w:rsidR="0051768A" w:rsidRDefault="00517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70C5E" w14:textId="77777777" w:rsidR="0051768A" w:rsidRDefault="0051768A" w:rsidP="00E65FC5">
      <w:r>
        <w:separator/>
      </w:r>
    </w:p>
  </w:footnote>
  <w:footnote w:type="continuationSeparator" w:id="0">
    <w:p w14:paraId="5FD14003" w14:textId="77777777" w:rsidR="0051768A" w:rsidRDefault="0051768A" w:rsidP="00E65FC5">
      <w:r>
        <w:continuationSeparator/>
      </w:r>
    </w:p>
  </w:footnote>
  <w:footnote w:type="continuationNotice" w:id="1">
    <w:p w14:paraId="62B83706" w14:textId="77777777" w:rsidR="0051768A" w:rsidRDefault="0051768A"/>
  </w:footnote>
  <w:footnote w:id="2">
    <w:p w14:paraId="4328306D" w14:textId="15A9A427" w:rsidR="0051768A" w:rsidRPr="008D0950" w:rsidRDefault="0051768A" w:rsidP="000A3CAF">
      <w:pPr>
        <w:pStyle w:val="FootnoteText"/>
        <w:rPr>
          <w:rFonts w:asciiTheme="minorHAnsi" w:hAnsiTheme="minorHAnsi" w:cstheme="minorHAnsi"/>
        </w:rPr>
      </w:pPr>
      <w:r w:rsidRPr="008D0950">
        <w:rPr>
          <w:rStyle w:val="FootnoteReference"/>
          <w:rFonts w:asciiTheme="minorHAnsi" w:hAnsiTheme="minorHAnsi" w:cstheme="minorHAnsi"/>
        </w:rPr>
        <w:footnoteRef/>
      </w:r>
      <w:r w:rsidRPr="008D0950">
        <w:rPr>
          <w:rFonts w:asciiTheme="minorHAnsi" w:hAnsiTheme="minorHAnsi" w:cstheme="minorHAnsi"/>
        </w:rPr>
        <w:t xml:space="preserve"> </w:t>
      </w:r>
      <w:hyperlink r:id="rId1" w:anchor="atmospheric" w:history="1">
        <w:r w:rsidRPr="008D0950">
          <w:rPr>
            <w:rStyle w:val="Hyperlink"/>
            <w:rFonts w:asciiTheme="minorHAnsi" w:hAnsiTheme="minorHAnsi" w:cstheme="minorHAnsi"/>
          </w:rPr>
          <w:t>https://www.epa.gov/pesticide-science-and-assessing-pesticide-risks/models-pesticide-risk-assessment#atmospheric</w:t>
        </w:r>
      </w:hyperlink>
    </w:p>
  </w:footnote>
  <w:footnote w:id="3">
    <w:p w14:paraId="23016B1A" w14:textId="083D18D1" w:rsidR="0051768A" w:rsidRPr="008D0950" w:rsidRDefault="0051768A" w:rsidP="00AC4D6A">
      <w:pPr>
        <w:pStyle w:val="FootnoteText"/>
        <w:rPr>
          <w:rFonts w:asciiTheme="minorHAnsi" w:hAnsiTheme="minorHAnsi" w:cstheme="minorHAnsi"/>
        </w:rPr>
      </w:pPr>
      <w:r w:rsidRPr="008D0950">
        <w:rPr>
          <w:rStyle w:val="FootnoteReference"/>
          <w:rFonts w:asciiTheme="minorHAnsi" w:hAnsiTheme="minorHAnsi" w:cstheme="minorHAnsi"/>
        </w:rPr>
        <w:footnoteRef/>
      </w:r>
      <w:r w:rsidRPr="008D0950">
        <w:rPr>
          <w:rFonts w:asciiTheme="minorHAnsi" w:hAnsiTheme="minorHAnsi" w:cstheme="minorHAnsi"/>
        </w:rPr>
        <w:t xml:space="preserve"> </w:t>
      </w:r>
      <w:proofErr w:type="spellStart"/>
      <w:r w:rsidRPr="008D0950">
        <w:rPr>
          <w:rStyle w:val="Strong"/>
          <w:rFonts w:asciiTheme="minorHAnsi" w:hAnsiTheme="minorHAnsi" w:cstheme="minorHAnsi"/>
          <w:b w:val="0"/>
          <w:color w:val="000000"/>
          <w:lang w:val="en"/>
        </w:rPr>
        <w:t>Hoerger</w:t>
      </w:r>
      <w:proofErr w:type="spellEnd"/>
      <w:r w:rsidRPr="008D0950">
        <w:rPr>
          <w:rStyle w:val="Strong"/>
          <w:rFonts w:asciiTheme="minorHAnsi" w:hAnsiTheme="minorHAnsi" w:cstheme="minorHAnsi"/>
          <w:b w:val="0"/>
          <w:color w:val="000000"/>
          <w:lang w:val="en"/>
        </w:rPr>
        <w:t>, F. and E.E. Kenaga. 1972.</w:t>
      </w:r>
      <w:r w:rsidRPr="008D0950">
        <w:rPr>
          <w:rFonts w:asciiTheme="minorHAnsi" w:hAnsiTheme="minorHAnsi" w:cstheme="minorHAnsi"/>
          <w:color w:val="000000"/>
          <w:lang w:val="en"/>
        </w:rPr>
        <w:t xml:space="preserve"> Pesticide residues on plants: correlation of representative data as a basis for estimation of their magnitude in the environment. </w:t>
      </w:r>
      <w:r w:rsidRPr="008D0950">
        <w:rPr>
          <w:rStyle w:val="Emphasis"/>
          <w:rFonts w:asciiTheme="minorHAnsi" w:hAnsiTheme="minorHAnsi" w:cstheme="minorHAnsi"/>
          <w:color w:val="000000"/>
          <w:lang w:val="en"/>
        </w:rPr>
        <w:t>IN:</w:t>
      </w:r>
      <w:r w:rsidRPr="008D0950">
        <w:rPr>
          <w:rFonts w:asciiTheme="minorHAnsi" w:hAnsiTheme="minorHAnsi" w:cstheme="minorHAnsi"/>
          <w:color w:val="000000"/>
          <w:lang w:val="en"/>
        </w:rPr>
        <w:t xml:space="preserve"> F. </w:t>
      </w:r>
      <w:proofErr w:type="spellStart"/>
      <w:r w:rsidRPr="008D0950">
        <w:rPr>
          <w:rFonts w:asciiTheme="minorHAnsi" w:hAnsiTheme="minorHAnsi" w:cstheme="minorHAnsi"/>
          <w:color w:val="000000"/>
          <w:lang w:val="en"/>
        </w:rPr>
        <w:t>Coulston</w:t>
      </w:r>
      <w:proofErr w:type="spellEnd"/>
      <w:r w:rsidRPr="008D0950">
        <w:rPr>
          <w:rFonts w:asciiTheme="minorHAnsi" w:hAnsiTheme="minorHAnsi" w:cstheme="minorHAnsi"/>
          <w:color w:val="000000"/>
          <w:lang w:val="en"/>
        </w:rPr>
        <w:t xml:space="preserve"> and F. Corte, eds., </w:t>
      </w:r>
      <w:r w:rsidRPr="008D0950">
        <w:rPr>
          <w:rStyle w:val="Emphasis"/>
          <w:rFonts w:asciiTheme="minorHAnsi" w:hAnsiTheme="minorHAnsi" w:cstheme="minorHAnsi"/>
          <w:color w:val="000000"/>
          <w:lang w:val="en"/>
        </w:rPr>
        <w:t>Environmental Quality and Safety: Chemistry, Toxicology and Technology.</w:t>
      </w:r>
      <w:r w:rsidRPr="008D0950">
        <w:rPr>
          <w:rFonts w:asciiTheme="minorHAnsi" w:hAnsiTheme="minorHAnsi" w:cstheme="minorHAnsi"/>
          <w:color w:val="000000"/>
          <w:lang w:val="en"/>
        </w:rPr>
        <w:t xml:space="preserve"> Vol 1. George </w:t>
      </w:r>
      <w:proofErr w:type="spellStart"/>
      <w:r w:rsidRPr="008D0950">
        <w:rPr>
          <w:rFonts w:asciiTheme="minorHAnsi" w:hAnsiTheme="minorHAnsi" w:cstheme="minorHAnsi"/>
          <w:color w:val="000000"/>
          <w:lang w:val="en"/>
        </w:rPr>
        <w:t>Theime</w:t>
      </w:r>
      <w:proofErr w:type="spellEnd"/>
      <w:r w:rsidRPr="008D0950">
        <w:rPr>
          <w:rFonts w:asciiTheme="minorHAnsi" w:hAnsiTheme="minorHAnsi" w:cstheme="minorHAnsi"/>
          <w:color w:val="000000"/>
          <w:lang w:val="en"/>
        </w:rPr>
        <w:t xml:space="preserve"> Publishers, Stuttgart, Germany. pp. 9-28.</w:t>
      </w:r>
    </w:p>
  </w:footnote>
  <w:footnote w:id="4">
    <w:p w14:paraId="4E87A4DF" w14:textId="4DD132AC" w:rsidR="0051768A" w:rsidRPr="008D0950" w:rsidRDefault="0051768A" w:rsidP="00AC4D6A">
      <w:pPr>
        <w:rPr>
          <w:rFonts w:asciiTheme="minorHAnsi" w:eastAsia="Times New Roman" w:hAnsiTheme="minorHAnsi" w:cstheme="minorHAnsi"/>
          <w:color w:val="000000"/>
          <w:sz w:val="20"/>
          <w:szCs w:val="20"/>
          <w:lang w:val="en"/>
        </w:rPr>
      </w:pPr>
      <w:r w:rsidRPr="008D0950">
        <w:rPr>
          <w:rStyle w:val="FootnoteReference"/>
          <w:rFonts w:asciiTheme="minorHAnsi" w:hAnsiTheme="minorHAnsi" w:cstheme="minorHAnsi"/>
          <w:sz w:val="20"/>
          <w:szCs w:val="20"/>
        </w:rPr>
        <w:footnoteRef/>
      </w:r>
      <w:r w:rsidRPr="008D0950">
        <w:rPr>
          <w:rFonts w:asciiTheme="minorHAnsi" w:hAnsiTheme="minorHAnsi" w:cstheme="minorHAnsi"/>
          <w:sz w:val="20"/>
          <w:szCs w:val="20"/>
        </w:rPr>
        <w:t xml:space="preserve"> </w:t>
      </w:r>
      <w:r w:rsidRPr="008D0950">
        <w:rPr>
          <w:rFonts w:asciiTheme="minorHAnsi" w:eastAsia="Times New Roman" w:hAnsiTheme="minorHAnsi" w:cstheme="minorHAnsi"/>
          <w:bCs/>
          <w:color w:val="000000"/>
          <w:sz w:val="20"/>
          <w:szCs w:val="20"/>
          <w:lang w:val="en"/>
        </w:rPr>
        <w:t xml:space="preserve">Fletcher, J.S., J.E. </w:t>
      </w:r>
      <w:proofErr w:type="spellStart"/>
      <w:r w:rsidRPr="008D0950">
        <w:rPr>
          <w:rFonts w:asciiTheme="minorHAnsi" w:eastAsia="Times New Roman" w:hAnsiTheme="minorHAnsi" w:cstheme="minorHAnsi"/>
          <w:bCs/>
          <w:color w:val="000000"/>
          <w:sz w:val="20"/>
          <w:szCs w:val="20"/>
          <w:lang w:val="en"/>
        </w:rPr>
        <w:t>Nellesson</w:t>
      </w:r>
      <w:proofErr w:type="spellEnd"/>
      <w:r w:rsidRPr="008D0950">
        <w:rPr>
          <w:rFonts w:asciiTheme="minorHAnsi" w:eastAsia="Times New Roman" w:hAnsiTheme="minorHAnsi" w:cstheme="minorHAnsi"/>
          <w:bCs/>
          <w:color w:val="000000"/>
          <w:sz w:val="20"/>
          <w:szCs w:val="20"/>
          <w:lang w:val="en"/>
        </w:rPr>
        <w:t xml:space="preserve"> and T. G. </w:t>
      </w:r>
      <w:proofErr w:type="spellStart"/>
      <w:r w:rsidRPr="008D0950">
        <w:rPr>
          <w:rFonts w:asciiTheme="minorHAnsi" w:eastAsia="Times New Roman" w:hAnsiTheme="minorHAnsi" w:cstheme="minorHAnsi"/>
          <w:bCs/>
          <w:color w:val="000000"/>
          <w:sz w:val="20"/>
          <w:szCs w:val="20"/>
          <w:lang w:val="en"/>
        </w:rPr>
        <w:t>Pfleeger</w:t>
      </w:r>
      <w:proofErr w:type="spellEnd"/>
      <w:r w:rsidRPr="008D0950">
        <w:rPr>
          <w:rFonts w:asciiTheme="minorHAnsi" w:eastAsia="Times New Roman" w:hAnsiTheme="minorHAnsi" w:cstheme="minorHAnsi"/>
          <w:bCs/>
          <w:color w:val="000000"/>
          <w:sz w:val="20"/>
          <w:szCs w:val="20"/>
          <w:lang w:val="en"/>
        </w:rPr>
        <w:t>. 1994.</w:t>
      </w:r>
      <w:r w:rsidRPr="008D0950">
        <w:rPr>
          <w:rFonts w:asciiTheme="minorHAnsi" w:eastAsia="Times New Roman" w:hAnsiTheme="minorHAnsi" w:cstheme="minorHAnsi"/>
          <w:color w:val="000000"/>
          <w:sz w:val="20"/>
          <w:szCs w:val="20"/>
          <w:lang w:val="en"/>
        </w:rPr>
        <w:t xml:space="preserve"> Literature review and evaluation of the EPA food-chain (Kenaga) nomogram, an instrument for estimating pesticide residues on plants. </w:t>
      </w:r>
      <w:r w:rsidRPr="008D0950">
        <w:rPr>
          <w:rFonts w:asciiTheme="minorHAnsi" w:eastAsia="Times New Roman" w:hAnsiTheme="minorHAnsi" w:cstheme="minorHAnsi"/>
          <w:i/>
          <w:iCs/>
          <w:color w:val="000000"/>
          <w:sz w:val="20"/>
          <w:szCs w:val="20"/>
          <w:lang w:val="en"/>
        </w:rPr>
        <w:t>Environ. Tox. And Chem.</w:t>
      </w:r>
      <w:r w:rsidRPr="008D0950">
        <w:rPr>
          <w:rFonts w:asciiTheme="minorHAnsi" w:eastAsia="Times New Roman" w:hAnsiTheme="minorHAnsi" w:cstheme="minorHAnsi"/>
          <w:color w:val="000000"/>
          <w:sz w:val="20"/>
          <w:szCs w:val="20"/>
          <w:lang w:val="en"/>
        </w:rPr>
        <w:t xml:space="preserve"> 13(9):1383-1391.</w:t>
      </w:r>
    </w:p>
  </w:footnote>
  <w:footnote w:id="5">
    <w:p w14:paraId="4CC1A3B8" w14:textId="51AC61DE" w:rsidR="0051768A" w:rsidRPr="00F87D89" w:rsidRDefault="0051768A" w:rsidP="00AC4D6A">
      <w:pPr>
        <w:pStyle w:val="FootnoteText"/>
        <w:rPr>
          <w:rFonts w:asciiTheme="minorHAnsi" w:hAnsiTheme="minorHAnsi" w:cstheme="minorHAnsi"/>
          <w:sz w:val="22"/>
          <w:szCs w:val="22"/>
        </w:rPr>
      </w:pPr>
      <w:r w:rsidRPr="008D0950">
        <w:rPr>
          <w:rStyle w:val="FootnoteReference"/>
          <w:rFonts w:asciiTheme="minorHAnsi" w:hAnsiTheme="minorHAnsi" w:cstheme="minorHAnsi"/>
        </w:rPr>
        <w:footnoteRef/>
      </w:r>
      <w:r w:rsidRPr="008D0950">
        <w:rPr>
          <w:rFonts w:asciiTheme="minorHAnsi" w:hAnsiTheme="minorHAnsi" w:cstheme="minorHAnsi"/>
        </w:rPr>
        <w:t xml:space="preserve"> Described in Appendix 3 of </w:t>
      </w:r>
      <w:bookmarkStart w:id="0" w:name="_GoBack"/>
      <w:r w:rsidRPr="008D0950">
        <w:rPr>
          <w:rFonts w:asciiTheme="minorHAnsi" w:hAnsiTheme="minorHAnsi" w:cstheme="minorHAnsi"/>
        </w:rPr>
        <w:fldChar w:fldCharType="begin"/>
      </w:r>
      <w:r w:rsidRPr="008D0950">
        <w:rPr>
          <w:rFonts w:asciiTheme="minorHAnsi" w:hAnsiTheme="minorHAnsi" w:cstheme="minorHAnsi"/>
        </w:rPr>
        <w:instrText xml:space="preserve"> HYPERLINK "https://www.epa.gov/sites/production/files/2014-06/documents/pollinator_risk_assessment_guidance_06_19_14.pdf" </w:instrText>
      </w:r>
      <w:r w:rsidRPr="008D0950">
        <w:rPr>
          <w:rFonts w:asciiTheme="minorHAnsi" w:hAnsiTheme="minorHAnsi" w:cstheme="minorHAnsi"/>
        </w:rPr>
        <w:fldChar w:fldCharType="separate"/>
      </w:r>
      <w:r w:rsidRPr="008D0950">
        <w:rPr>
          <w:rStyle w:val="Hyperlink"/>
          <w:rFonts w:asciiTheme="minorHAnsi" w:hAnsiTheme="minorHAnsi" w:cstheme="minorHAnsi"/>
        </w:rPr>
        <w:t>https://www.epa.gov/sites/production/files/2014-06/documents/pollinator_risk_assessment_guidance_06_19_14.pdf</w:t>
      </w:r>
      <w:r w:rsidRPr="008D0950">
        <w:rPr>
          <w:rStyle w:val="Hyperlink"/>
          <w:rFonts w:asciiTheme="minorHAnsi" w:hAnsiTheme="minorHAnsi" w:cstheme="minorHAnsi"/>
        </w:rPr>
        <w:fldChar w:fldCharType="end"/>
      </w:r>
      <w:r w:rsidRPr="008D0950">
        <w:rPr>
          <w:rFonts w:asciiTheme="minorHAnsi" w:hAnsiTheme="minorHAnsi" w:cstheme="minorHAnsi"/>
        </w:rPr>
        <w:t>.</w:t>
      </w:r>
      <w:r w:rsidRPr="0039115D">
        <w:rPr>
          <w:rFonts w:asciiTheme="minorHAnsi" w:hAnsiTheme="minorHAnsi" w:cstheme="minorHAnsi"/>
          <w:sz w:val="22"/>
          <w:szCs w:val="22"/>
        </w:rPr>
        <w:t xml:space="preserve"> </w:t>
      </w:r>
      <w:bookmarkEnd w:id="0"/>
    </w:p>
  </w:footnote>
  <w:footnote w:id="6">
    <w:p w14:paraId="2319D69E" w14:textId="77777777" w:rsidR="0051768A" w:rsidRPr="008D0950" w:rsidRDefault="0051768A" w:rsidP="002E4E0A">
      <w:pPr>
        <w:jc w:val="both"/>
        <w:rPr>
          <w:rFonts w:asciiTheme="minorHAnsi" w:hAnsiTheme="minorHAnsi" w:cstheme="minorHAnsi"/>
          <w:sz w:val="20"/>
          <w:szCs w:val="20"/>
        </w:rPr>
      </w:pPr>
      <w:r w:rsidRPr="008D0950">
        <w:rPr>
          <w:rStyle w:val="FootnoteReference"/>
          <w:rFonts w:asciiTheme="minorHAnsi" w:hAnsiTheme="minorHAnsi" w:cstheme="minorHAnsi"/>
          <w:sz w:val="20"/>
          <w:szCs w:val="20"/>
        </w:rPr>
        <w:footnoteRef/>
      </w:r>
      <w:r w:rsidRPr="008D0950">
        <w:rPr>
          <w:rFonts w:asciiTheme="minorHAnsi" w:hAnsiTheme="minorHAnsi" w:cstheme="minorHAnsi"/>
          <w:sz w:val="20"/>
          <w:szCs w:val="20"/>
        </w:rPr>
        <w:t xml:space="preserve"> Cobb, G.P., E.H. </w:t>
      </w:r>
      <w:proofErr w:type="spellStart"/>
      <w:r w:rsidRPr="008D0950">
        <w:rPr>
          <w:rFonts w:asciiTheme="minorHAnsi" w:hAnsiTheme="minorHAnsi" w:cstheme="minorHAnsi"/>
          <w:sz w:val="20"/>
          <w:szCs w:val="20"/>
        </w:rPr>
        <w:t>Hol</w:t>
      </w:r>
      <w:proofErr w:type="spellEnd"/>
      <w:r w:rsidRPr="008D0950">
        <w:rPr>
          <w:rFonts w:asciiTheme="minorHAnsi" w:hAnsiTheme="minorHAnsi" w:cstheme="minorHAnsi"/>
          <w:sz w:val="20"/>
          <w:szCs w:val="20"/>
        </w:rPr>
        <w:t>, P.W. Allen, J.A Gagne, R.J. Kendall.  1995.  Uptake, metabolism, and toxicity of terbufos in the earthworm (</w:t>
      </w:r>
      <w:r w:rsidRPr="008D0950">
        <w:rPr>
          <w:rFonts w:asciiTheme="minorHAnsi" w:hAnsiTheme="minorHAnsi" w:cstheme="minorHAnsi"/>
          <w:i/>
          <w:sz w:val="20"/>
          <w:szCs w:val="20"/>
        </w:rPr>
        <w:t>Lumbricus terrestris</w:t>
      </w:r>
      <w:r w:rsidRPr="008D0950">
        <w:rPr>
          <w:rFonts w:asciiTheme="minorHAnsi" w:hAnsiTheme="minorHAnsi" w:cstheme="minorHAnsi"/>
          <w:sz w:val="20"/>
          <w:szCs w:val="20"/>
        </w:rPr>
        <w:t>) exposed to COUNTER-15G in artificial soils. Environ. Toxicol. Chem.  14(2):279-285.</w:t>
      </w:r>
    </w:p>
  </w:footnote>
  <w:footnote w:id="7">
    <w:p w14:paraId="6677B9A9" w14:textId="77777777" w:rsidR="0051768A" w:rsidRPr="008D0950" w:rsidRDefault="0051768A" w:rsidP="005D2BF0">
      <w:pPr>
        <w:rPr>
          <w:rFonts w:asciiTheme="minorHAnsi" w:hAnsiTheme="minorHAnsi" w:cstheme="minorHAnsi"/>
          <w:color w:val="000000"/>
          <w:sz w:val="20"/>
          <w:szCs w:val="20"/>
        </w:rPr>
      </w:pPr>
      <w:r w:rsidRPr="008D0950">
        <w:rPr>
          <w:rStyle w:val="FootnoteReference"/>
          <w:rFonts w:asciiTheme="minorHAnsi" w:hAnsiTheme="minorHAnsi" w:cstheme="minorHAnsi"/>
          <w:sz w:val="20"/>
          <w:szCs w:val="20"/>
        </w:rPr>
        <w:footnoteRef/>
      </w:r>
      <w:r w:rsidRPr="008D0950">
        <w:rPr>
          <w:rFonts w:asciiTheme="minorHAnsi" w:hAnsiTheme="minorHAnsi" w:cstheme="minorHAnsi"/>
          <w:sz w:val="20"/>
          <w:szCs w:val="20"/>
        </w:rPr>
        <w:t xml:space="preserve"> </w:t>
      </w:r>
      <w:proofErr w:type="spellStart"/>
      <w:r w:rsidRPr="008D0950">
        <w:rPr>
          <w:rFonts w:asciiTheme="minorHAnsi" w:hAnsiTheme="minorHAnsi" w:cstheme="minorHAnsi"/>
          <w:color w:val="000000"/>
          <w:sz w:val="20"/>
          <w:szCs w:val="20"/>
        </w:rPr>
        <w:t>Smettem</w:t>
      </w:r>
      <w:proofErr w:type="spellEnd"/>
      <w:r w:rsidRPr="008D0950">
        <w:rPr>
          <w:rFonts w:asciiTheme="minorHAnsi" w:hAnsiTheme="minorHAnsi" w:cstheme="minorHAnsi"/>
          <w:color w:val="000000"/>
          <w:sz w:val="20"/>
          <w:szCs w:val="20"/>
        </w:rPr>
        <w:t>, 2006. Particle density. In: Encyclopedia of soil science, edited by R. Lal. CRC Press. Pp. 1243-1244.</w:t>
      </w:r>
    </w:p>
    <w:p w14:paraId="10D7AC64" w14:textId="571BF44B" w:rsidR="0051768A" w:rsidRDefault="0051768A">
      <w:pPr>
        <w:pStyle w:val="FootnoteText"/>
      </w:pPr>
    </w:p>
  </w:footnote>
  <w:footnote w:id="8">
    <w:p w14:paraId="4E73D4E2" w14:textId="4DDEDB88" w:rsidR="0051768A" w:rsidRPr="008D0950" w:rsidRDefault="0051768A">
      <w:pPr>
        <w:pStyle w:val="FootnoteText"/>
        <w:rPr>
          <w:rFonts w:asciiTheme="minorHAnsi" w:hAnsiTheme="minorHAnsi" w:cstheme="minorHAnsi"/>
        </w:rPr>
      </w:pPr>
      <w:r w:rsidRPr="008D0950">
        <w:rPr>
          <w:rStyle w:val="FootnoteReference"/>
          <w:rFonts w:asciiTheme="minorHAnsi" w:hAnsiTheme="minorHAnsi" w:cstheme="minorHAnsi"/>
        </w:rPr>
        <w:footnoteRef/>
      </w:r>
      <w:r w:rsidRPr="008D0950">
        <w:rPr>
          <w:rFonts w:asciiTheme="minorHAnsi" w:hAnsiTheme="minorHAnsi" w:cstheme="minorHAnsi"/>
        </w:rPr>
        <w:t xml:space="preserve"> Available online at: https://www.epa.gov/pesticide-science-and-assessing-pesticide-risks/models-pesticide-risk-assessment#tim</w:t>
      </w:r>
    </w:p>
  </w:footnote>
  <w:footnote w:id="9">
    <w:p w14:paraId="5EA03876" w14:textId="250A852B" w:rsidR="0051768A" w:rsidRDefault="0051768A" w:rsidP="00897575">
      <w:pPr>
        <w:pStyle w:val="FootnoteText"/>
      </w:pPr>
      <w:r w:rsidRPr="008D0950">
        <w:rPr>
          <w:rStyle w:val="FootnoteReference"/>
          <w:rFonts w:asciiTheme="minorHAnsi" w:hAnsiTheme="minorHAnsi" w:cstheme="minorHAnsi"/>
        </w:rPr>
        <w:footnoteRef/>
      </w:r>
      <w:r w:rsidRPr="008D0950">
        <w:rPr>
          <w:rFonts w:asciiTheme="minorHAnsi" w:hAnsiTheme="minorHAnsi" w:cstheme="minorHAnsi"/>
        </w:rPr>
        <w:t xml:space="preserve"> Model tool and description are available online at: https://www.epa.gov/pesticide-science-and-assessing-pesticide-risks/models-pesticide-risk-assessment#kabam</w:t>
      </w:r>
    </w:p>
  </w:footnote>
  <w:footnote w:id="10">
    <w:p w14:paraId="454FCB2C" w14:textId="5A0CA13F" w:rsidR="0051768A" w:rsidRPr="008D0950" w:rsidRDefault="0051768A" w:rsidP="0039115D">
      <w:pPr>
        <w:rPr>
          <w:rFonts w:asciiTheme="minorHAnsi" w:hAnsiTheme="minorHAnsi" w:cstheme="minorHAnsi"/>
          <w:color w:val="000000"/>
          <w:sz w:val="20"/>
          <w:szCs w:val="20"/>
        </w:rPr>
      </w:pPr>
      <w:r w:rsidRPr="008D0950">
        <w:rPr>
          <w:rStyle w:val="FootnoteReference"/>
          <w:rFonts w:asciiTheme="minorHAnsi" w:hAnsiTheme="minorHAnsi" w:cstheme="minorHAnsi"/>
          <w:sz w:val="20"/>
          <w:szCs w:val="20"/>
        </w:rPr>
        <w:footnoteRef/>
      </w:r>
      <w:r w:rsidRPr="008D0950">
        <w:rPr>
          <w:rFonts w:asciiTheme="minorHAnsi" w:hAnsiTheme="minorHAnsi" w:cstheme="minorHAnsi"/>
          <w:sz w:val="20"/>
          <w:szCs w:val="20"/>
        </w:rPr>
        <w:t xml:space="preserve"> </w:t>
      </w:r>
      <w:r w:rsidRPr="008D0950">
        <w:rPr>
          <w:rFonts w:asciiTheme="minorHAnsi" w:hAnsiTheme="minorHAnsi" w:cstheme="minorHAnsi"/>
          <w:color w:val="000000"/>
          <w:sz w:val="20"/>
          <w:szCs w:val="20"/>
        </w:rPr>
        <w:t>U.S. Environmental Protection Agency (USEPA). 1993. Wildlife Exposure Factors Handbook. EPA/600/R-13/187a, Office of Research and Development, Washington, DC.</w:t>
      </w:r>
    </w:p>
  </w:footnote>
  <w:footnote w:id="11">
    <w:p w14:paraId="4CFD3517" w14:textId="3F9A6032" w:rsidR="0051768A" w:rsidRPr="008D0950" w:rsidRDefault="0051768A">
      <w:pPr>
        <w:pStyle w:val="FootnoteText"/>
        <w:rPr>
          <w:rFonts w:asciiTheme="minorHAnsi" w:hAnsiTheme="minorHAnsi"/>
        </w:rPr>
      </w:pPr>
      <w:r w:rsidRPr="008D0950">
        <w:rPr>
          <w:rStyle w:val="FootnoteReference"/>
          <w:rFonts w:asciiTheme="minorHAnsi" w:hAnsiTheme="minorHAnsi" w:cstheme="minorHAnsi"/>
        </w:rPr>
        <w:footnoteRef/>
      </w:r>
      <w:r w:rsidRPr="008D0950">
        <w:rPr>
          <w:rFonts w:asciiTheme="minorHAnsi" w:hAnsiTheme="minorHAnsi" w:cstheme="minorHAnsi"/>
        </w:rPr>
        <w:t xml:space="preserve"> </w:t>
      </w:r>
      <w:proofErr w:type="spellStart"/>
      <w:r w:rsidRPr="008D0950">
        <w:rPr>
          <w:rFonts w:asciiTheme="minorHAnsi" w:hAnsiTheme="minorHAnsi" w:cstheme="minorHAnsi"/>
        </w:rPr>
        <w:t>Morgano</w:t>
      </w:r>
      <w:proofErr w:type="spellEnd"/>
      <w:r w:rsidRPr="008D0950">
        <w:rPr>
          <w:rFonts w:asciiTheme="minorHAnsi" w:hAnsiTheme="minorHAnsi" w:cstheme="minorHAnsi"/>
        </w:rPr>
        <w:t>, M.A.; Milani, R.F.; Martins, M.C.T.; Rodriguez-Amaya, D.B. 2011. Determination of water content in Brazilian honeybee-collected pollen</w:t>
      </w:r>
      <w:r w:rsidRPr="008D0950">
        <w:rPr>
          <w:rFonts w:asciiTheme="minorHAnsi" w:hAnsiTheme="minorHAnsi"/>
        </w:rPr>
        <w:t xml:space="preserve"> by </w:t>
      </w:r>
      <w:proofErr w:type="spellStart"/>
      <w:r w:rsidRPr="008D0950">
        <w:rPr>
          <w:rFonts w:asciiTheme="minorHAnsi" w:hAnsiTheme="minorHAnsi"/>
        </w:rPr>
        <w:t>karl</w:t>
      </w:r>
      <w:proofErr w:type="spellEnd"/>
      <w:r w:rsidRPr="008D0950">
        <w:rPr>
          <w:rFonts w:asciiTheme="minorHAnsi" w:hAnsiTheme="minorHAnsi"/>
        </w:rPr>
        <w:t xml:space="preserve"> Fischer titration. Food Control; 22(10): 1604-1608.</w:t>
      </w:r>
    </w:p>
  </w:footnote>
  <w:footnote w:id="12">
    <w:p w14:paraId="08CE64AE" w14:textId="5FA642C4" w:rsidR="0051768A" w:rsidRPr="008D0950" w:rsidRDefault="0051768A" w:rsidP="0039115D">
      <w:pPr>
        <w:autoSpaceDE w:val="0"/>
        <w:autoSpaceDN w:val="0"/>
        <w:adjustRightInd w:val="0"/>
        <w:rPr>
          <w:rFonts w:asciiTheme="minorHAnsi" w:eastAsia="Times New Roman" w:hAnsiTheme="minorHAnsi" w:cstheme="minorHAnsi"/>
          <w:sz w:val="20"/>
          <w:szCs w:val="20"/>
        </w:rPr>
      </w:pPr>
      <w:r w:rsidRPr="008D0950">
        <w:rPr>
          <w:rStyle w:val="FootnoteReference"/>
          <w:rFonts w:asciiTheme="minorHAnsi" w:hAnsiTheme="minorHAnsi" w:cstheme="minorHAnsi"/>
          <w:sz w:val="20"/>
          <w:szCs w:val="20"/>
        </w:rPr>
        <w:footnoteRef/>
      </w:r>
      <w:r w:rsidRPr="008D0950">
        <w:rPr>
          <w:rFonts w:asciiTheme="minorHAnsi" w:hAnsiTheme="minorHAnsi" w:cstheme="minorHAnsi"/>
          <w:sz w:val="20"/>
          <w:szCs w:val="20"/>
        </w:rPr>
        <w:t xml:space="preserve"> </w:t>
      </w:r>
      <w:r w:rsidRPr="008D0950">
        <w:rPr>
          <w:rFonts w:asciiTheme="minorHAnsi" w:eastAsia="Times New Roman" w:hAnsiTheme="minorHAnsi" w:cstheme="minorHAnsi"/>
          <w:sz w:val="20"/>
          <w:szCs w:val="20"/>
        </w:rPr>
        <w:t>Nagy, K.A. and C.C. Peterson. 1988. Scaling of Water Flux Rate in Animals. University of California Press.172pp.</w:t>
      </w:r>
    </w:p>
  </w:footnote>
  <w:footnote w:id="13">
    <w:p w14:paraId="51071963" w14:textId="2FADC6CB" w:rsidR="0051768A" w:rsidRPr="0039115D" w:rsidRDefault="0051768A" w:rsidP="0039115D">
      <w:pPr>
        <w:rPr>
          <w:rFonts w:asciiTheme="minorHAnsi" w:hAnsiTheme="minorHAnsi" w:cstheme="minorHAnsi"/>
          <w:color w:val="333300"/>
          <w:sz w:val="22"/>
          <w:lang w:val="en"/>
        </w:rPr>
      </w:pPr>
      <w:r w:rsidRPr="008D0950">
        <w:rPr>
          <w:rStyle w:val="FootnoteReference"/>
          <w:rFonts w:asciiTheme="minorHAnsi" w:hAnsiTheme="minorHAnsi" w:cstheme="minorHAnsi"/>
          <w:sz w:val="20"/>
          <w:szCs w:val="20"/>
        </w:rPr>
        <w:footnoteRef/>
      </w:r>
      <w:r w:rsidRPr="008D0950">
        <w:rPr>
          <w:rFonts w:asciiTheme="minorHAnsi" w:hAnsiTheme="minorHAnsi" w:cstheme="minorHAnsi"/>
          <w:sz w:val="20"/>
          <w:szCs w:val="20"/>
        </w:rPr>
        <w:t xml:space="preserve"> </w:t>
      </w:r>
      <w:proofErr w:type="spellStart"/>
      <w:r w:rsidRPr="008D0950">
        <w:rPr>
          <w:rFonts w:asciiTheme="minorHAnsi" w:eastAsia="Times New Roman" w:hAnsiTheme="minorHAnsi" w:cstheme="minorHAnsi"/>
          <w:sz w:val="20"/>
          <w:szCs w:val="20"/>
        </w:rPr>
        <w:t>Buschhaus</w:t>
      </w:r>
      <w:proofErr w:type="spellEnd"/>
      <w:r w:rsidRPr="008D0950">
        <w:rPr>
          <w:rFonts w:asciiTheme="minorHAnsi" w:eastAsia="Times New Roman" w:hAnsiTheme="minorHAnsi" w:cstheme="minorHAnsi"/>
          <w:sz w:val="20"/>
          <w:szCs w:val="20"/>
        </w:rPr>
        <w:t xml:space="preserve">, C. and R. </w:t>
      </w:r>
      <w:proofErr w:type="spellStart"/>
      <w:r w:rsidRPr="008D0950">
        <w:rPr>
          <w:rFonts w:asciiTheme="minorHAnsi" w:eastAsia="Times New Roman" w:hAnsiTheme="minorHAnsi" w:cstheme="minorHAnsi"/>
          <w:sz w:val="20"/>
          <w:szCs w:val="20"/>
        </w:rPr>
        <w:t>Jetter</w:t>
      </w:r>
      <w:proofErr w:type="spellEnd"/>
      <w:r w:rsidRPr="008D0950">
        <w:rPr>
          <w:rFonts w:asciiTheme="minorHAnsi" w:eastAsia="Times New Roman" w:hAnsiTheme="minorHAnsi" w:cstheme="minorHAnsi"/>
          <w:sz w:val="20"/>
          <w:szCs w:val="20"/>
        </w:rPr>
        <w:t xml:space="preserve">. 2011. </w:t>
      </w:r>
      <w:r w:rsidRPr="008D0950">
        <w:rPr>
          <w:rFonts w:asciiTheme="minorHAnsi" w:hAnsiTheme="minorHAnsi" w:cstheme="minorHAnsi"/>
          <w:color w:val="000000"/>
          <w:kern w:val="36"/>
          <w:sz w:val="20"/>
          <w:szCs w:val="20"/>
          <w:lang w:val="en"/>
        </w:rPr>
        <w:t xml:space="preserve">Composition differences between epicuticular and </w:t>
      </w:r>
      <w:proofErr w:type="spellStart"/>
      <w:r w:rsidRPr="008D0950">
        <w:rPr>
          <w:rFonts w:asciiTheme="minorHAnsi" w:hAnsiTheme="minorHAnsi" w:cstheme="minorHAnsi"/>
          <w:color w:val="000000"/>
          <w:kern w:val="36"/>
          <w:sz w:val="20"/>
          <w:szCs w:val="20"/>
          <w:lang w:val="en"/>
        </w:rPr>
        <w:t>intracuticular</w:t>
      </w:r>
      <w:proofErr w:type="spellEnd"/>
      <w:r w:rsidRPr="008D0950">
        <w:rPr>
          <w:rFonts w:asciiTheme="minorHAnsi" w:hAnsiTheme="minorHAnsi" w:cstheme="minorHAnsi"/>
          <w:color w:val="000000"/>
          <w:kern w:val="36"/>
          <w:sz w:val="20"/>
          <w:szCs w:val="20"/>
          <w:lang w:val="en"/>
        </w:rPr>
        <w:t xml:space="preserve"> wax substructures: How do plants seal their epidermal surfaces? </w:t>
      </w:r>
      <w:r w:rsidRPr="008D0950">
        <w:rPr>
          <w:rFonts w:asciiTheme="minorHAnsi" w:hAnsiTheme="minorHAnsi" w:cstheme="minorHAnsi"/>
          <w:color w:val="333300"/>
          <w:sz w:val="20"/>
          <w:szCs w:val="20"/>
          <w:lang w:val="en"/>
        </w:rPr>
        <w:t xml:space="preserve">J. Exp. Bot. (2011) </w:t>
      </w:r>
      <w:r w:rsidRPr="008D0950">
        <w:rPr>
          <w:rStyle w:val="slug-vol"/>
          <w:rFonts w:asciiTheme="minorHAnsi" w:hAnsiTheme="minorHAnsi" w:cstheme="minorHAnsi"/>
          <w:color w:val="333300"/>
          <w:sz w:val="20"/>
          <w:szCs w:val="20"/>
          <w:lang w:val="en"/>
        </w:rPr>
        <w:t xml:space="preserve">62 </w:t>
      </w:r>
      <w:r w:rsidRPr="008D0950">
        <w:rPr>
          <w:rStyle w:val="slug-issue"/>
          <w:rFonts w:asciiTheme="minorHAnsi" w:hAnsiTheme="minorHAnsi" w:cstheme="minorHAnsi"/>
          <w:color w:val="333300"/>
          <w:sz w:val="20"/>
          <w:szCs w:val="20"/>
          <w:lang w:val="en"/>
        </w:rPr>
        <w:t xml:space="preserve">(3): </w:t>
      </w:r>
      <w:r w:rsidRPr="008D0950">
        <w:rPr>
          <w:rFonts w:asciiTheme="minorHAnsi" w:hAnsiTheme="minorHAnsi" w:cstheme="minorHAnsi"/>
          <w:color w:val="333300"/>
          <w:sz w:val="20"/>
          <w:szCs w:val="20"/>
          <w:lang w:val="en"/>
        </w:rPr>
        <w:t>841-853.</w:t>
      </w:r>
    </w:p>
  </w:footnote>
  <w:footnote w:id="14">
    <w:p w14:paraId="5B36149E" w14:textId="62E712DE" w:rsidR="0051768A" w:rsidRPr="008D0950" w:rsidRDefault="0051768A" w:rsidP="005B19E7">
      <w:pPr>
        <w:rPr>
          <w:rFonts w:asciiTheme="minorHAnsi" w:hAnsiTheme="minorHAnsi"/>
          <w:sz w:val="20"/>
          <w:szCs w:val="20"/>
        </w:rPr>
      </w:pPr>
      <w:r w:rsidRPr="008D0950">
        <w:rPr>
          <w:rStyle w:val="FootnoteReference"/>
          <w:rFonts w:asciiTheme="minorHAnsi" w:hAnsiTheme="minorHAnsi" w:cstheme="minorHAnsi"/>
          <w:sz w:val="20"/>
          <w:szCs w:val="20"/>
        </w:rPr>
        <w:footnoteRef/>
      </w:r>
      <w:r w:rsidRPr="008D0950">
        <w:rPr>
          <w:rFonts w:asciiTheme="minorHAnsi" w:hAnsiTheme="minorHAnsi" w:cstheme="minorHAnsi"/>
          <w:sz w:val="20"/>
          <w:szCs w:val="20"/>
        </w:rPr>
        <w:t xml:space="preserve"> Stone PA, JL Dobie, RP Henry.  1992. Cutaneous surface area and bimodal respiration in soft shelled (</w:t>
      </w:r>
      <w:proofErr w:type="spellStart"/>
      <w:r w:rsidRPr="008D0950">
        <w:rPr>
          <w:rFonts w:asciiTheme="minorHAnsi" w:hAnsiTheme="minorHAnsi" w:cstheme="minorHAnsi"/>
          <w:sz w:val="20"/>
          <w:szCs w:val="20"/>
        </w:rPr>
        <w:t>Trionyx</w:t>
      </w:r>
      <w:proofErr w:type="spellEnd"/>
      <w:r w:rsidRPr="008D0950">
        <w:rPr>
          <w:rFonts w:asciiTheme="minorHAnsi" w:hAnsiTheme="minorHAnsi" w:cstheme="minorHAnsi"/>
          <w:sz w:val="20"/>
          <w:szCs w:val="20"/>
        </w:rPr>
        <w:t xml:space="preserve"> spiniferus),</w:t>
      </w:r>
      <w:r w:rsidRPr="008D0950">
        <w:rPr>
          <w:rFonts w:asciiTheme="minorHAnsi" w:hAnsiTheme="minorHAnsi"/>
          <w:sz w:val="20"/>
          <w:szCs w:val="20"/>
        </w:rPr>
        <w:t xml:space="preserve"> stink pot </w:t>
      </w:r>
      <w:proofErr w:type="spellStart"/>
      <w:r w:rsidRPr="008D0950">
        <w:rPr>
          <w:rFonts w:asciiTheme="minorHAnsi" w:hAnsiTheme="minorHAnsi"/>
          <w:sz w:val="20"/>
          <w:szCs w:val="20"/>
        </w:rPr>
        <w:t>Sternotherus</w:t>
      </w:r>
      <w:proofErr w:type="spellEnd"/>
      <w:r w:rsidRPr="008D0950">
        <w:rPr>
          <w:rFonts w:asciiTheme="minorHAnsi" w:hAnsiTheme="minorHAnsi"/>
          <w:sz w:val="20"/>
          <w:szCs w:val="20"/>
        </w:rPr>
        <w:t xml:space="preserve"> odoratus), and mud turtles (Kinosternon subrubrum). Physiological Zoology 65:311-330</w:t>
      </w:r>
    </w:p>
  </w:footnote>
  <w:footnote w:id="15">
    <w:p w14:paraId="5E04CA99" w14:textId="7F990B40" w:rsidR="0051768A" w:rsidRPr="005B19E7" w:rsidRDefault="0051768A" w:rsidP="005B19E7">
      <w:pPr>
        <w:rPr>
          <w:rFonts w:ascii="Calibri" w:hAnsi="Calibri"/>
          <w:color w:val="1F497D"/>
          <w:sz w:val="22"/>
        </w:rPr>
      </w:pPr>
      <w:r w:rsidRPr="008D0950">
        <w:rPr>
          <w:rStyle w:val="FootnoteReference"/>
          <w:rFonts w:asciiTheme="minorHAnsi" w:hAnsiTheme="minorHAnsi"/>
          <w:sz w:val="20"/>
          <w:szCs w:val="20"/>
        </w:rPr>
        <w:footnoteRef/>
      </w:r>
      <w:r w:rsidRPr="008D0950">
        <w:rPr>
          <w:rFonts w:asciiTheme="minorHAnsi" w:hAnsiTheme="minorHAnsi"/>
          <w:sz w:val="20"/>
          <w:szCs w:val="20"/>
        </w:rPr>
        <w:t xml:space="preserve"> Gans C, T Krakauer and CV </w:t>
      </w:r>
      <w:proofErr w:type="spellStart"/>
      <w:r w:rsidRPr="008D0950">
        <w:rPr>
          <w:rFonts w:asciiTheme="minorHAnsi" w:hAnsiTheme="minorHAnsi"/>
          <w:sz w:val="20"/>
          <w:szCs w:val="20"/>
        </w:rPr>
        <w:t>Paganelli</w:t>
      </w:r>
      <w:proofErr w:type="spellEnd"/>
      <w:r w:rsidRPr="008D0950">
        <w:rPr>
          <w:rFonts w:asciiTheme="minorHAnsi" w:hAnsiTheme="minorHAnsi"/>
          <w:sz w:val="20"/>
          <w:szCs w:val="20"/>
        </w:rPr>
        <w:t xml:space="preserve">.  1968. Comp. </w:t>
      </w:r>
      <w:proofErr w:type="spellStart"/>
      <w:r w:rsidRPr="008D0950">
        <w:rPr>
          <w:rFonts w:asciiTheme="minorHAnsi" w:hAnsiTheme="minorHAnsi"/>
          <w:sz w:val="20"/>
          <w:szCs w:val="20"/>
        </w:rPr>
        <w:t>Biochem</w:t>
      </w:r>
      <w:proofErr w:type="spellEnd"/>
      <w:r w:rsidRPr="008D0950">
        <w:rPr>
          <w:rFonts w:asciiTheme="minorHAnsi" w:hAnsiTheme="minorHAnsi"/>
          <w:sz w:val="20"/>
          <w:szCs w:val="20"/>
        </w:rPr>
        <w:t>. Physiol. Water loss in snakes: Interspecific and intraspecific variability</w:t>
      </w:r>
    </w:p>
  </w:footnote>
  <w:footnote w:id="16">
    <w:p w14:paraId="132765B2" w14:textId="2D3C205D" w:rsidR="0051768A" w:rsidRPr="00CF1667" w:rsidRDefault="0051768A" w:rsidP="003119E9">
      <w:pPr>
        <w:rPr>
          <w:rFonts w:asciiTheme="minorHAnsi" w:hAnsiTheme="minorHAnsi" w:cs="Times New Roman"/>
          <w:color w:val="1F497D"/>
          <w:sz w:val="22"/>
        </w:rPr>
      </w:pPr>
      <w:r w:rsidRPr="00CF1667">
        <w:rPr>
          <w:rStyle w:val="FootnoteReference"/>
          <w:rFonts w:asciiTheme="minorHAnsi" w:hAnsiTheme="minorHAnsi" w:cs="Times New Roman"/>
          <w:sz w:val="22"/>
        </w:rPr>
        <w:footnoteRef/>
      </w:r>
      <w:r w:rsidRPr="00CF1667">
        <w:rPr>
          <w:rFonts w:asciiTheme="minorHAnsi" w:hAnsiTheme="minorHAnsi" w:cs="Times New Roman"/>
          <w:sz w:val="22"/>
        </w:rPr>
        <w:t xml:space="preserve"> </w:t>
      </w:r>
      <w:r w:rsidRPr="008D0950">
        <w:rPr>
          <w:rFonts w:asciiTheme="minorHAnsi" w:hAnsiTheme="minorHAnsi" w:cstheme="minorHAnsi"/>
          <w:sz w:val="20"/>
          <w:szCs w:val="20"/>
        </w:rPr>
        <w:t xml:space="preserve">Bennett AF. 1973. Ventilation in two species of lizards during rest and activity.  Comp. </w:t>
      </w:r>
      <w:proofErr w:type="spellStart"/>
      <w:r w:rsidRPr="008D0950">
        <w:rPr>
          <w:rFonts w:asciiTheme="minorHAnsi" w:hAnsiTheme="minorHAnsi" w:cstheme="minorHAnsi"/>
          <w:sz w:val="20"/>
          <w:szCs w:val="20"/>
        </w:rPr>
        <w:t>Biochem</w:t>
      </w:r>
      <w:proofErr w:type="spellEnd"/>
      <w:r w:rsidRPr="008D0950">
        <w:rPr>
          <w:rFonts w:asciiTheme="minorHAnsi" w:hAnsiTheme="minorHAnsi" w:cstheme="minorHAnsi"/>
          <w:sz w:val="20"/>
          <w:szCs w:val="20"/>
        </w:rPr>
        <w:t>. Physiol. 46A:653-671.</w:t>
      </w:r>
    </w:p>
  </w:footnote>
  <w:footnote w:id="17">
    <w:p w14:paraId="0516BD6D" w14:textId="134F2CBE" w:rsidR="0051768A" w:rsidRPr="008D0950" w:rsidRDefault="0051768A" w:rsidP="0039115D">
      <w:pPr>
        <w:rPr>
          <w:rFonts w:asciiTheme="minorHAnsi" w:hAnsiTheme="minorHAnsi" w:cstheme="minorHAnsi"/>
          <w:color w:val="000000"/>
          <w:sz w:val="20"/>
          <w:szCs w:val="20"/>
        </w:rPr>
      </w:pPr>
      <w:r w:rsidRPr="008D0950">
        <w:rPr>
          <w:rStyle w:val="FootnoteReference"/>
          <w:rFonts w:asciiTheme="minorHAnsi" w:hAnsiTheme="minorHAnsi" w:cstheme="minorHAnsi"/>
          <w:sz w:val="20"/>
          <w:szCs w:val="20"/>
        </w:rPr>
        <w:footnoteRef/>
      </w:r>
      <w:r w:rsidRPr="008D0950">
        <w:rPr>
          <w:rFonts w:asciiTheme="minorHAnsi" w:hAnsiTheme="minorHAnsi" w:cstheme="minorHAnsi"/>
          <w:sz w:val="20"/>
          <w:szCs w:val="20"/>
        </w:rPr>
        <w:t xml:space="preserve"> </w:t>
      </w:r>
      <w:r w:rsidRPr="008D0950">
        <w:rPr>
          <w:rFonts w:asciiTheme="minorHAnsi" w:hAnsiTheme="minorHAnsi" w:cstheme="minorHAnsi"/>
          <w:color w:val="000000"/>
          <w:sz w:val="20"/>
          <w:szCs w:val="20"/>
        </w:rPr>
        <w:t>USEPA. 1999. Farm Food Chain Module: Background and Implementation for the Multimedia, Multipathway, and Multiple Receptor Risk Assessment (3MRA) Model for HWIR 99. Office of Solid Waste, Washington, DC.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7AB"/>
    <w:multiLevelType w:val="hybridMultilevel"/>
    <w:tmpl w:val="97E6D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434CD"/>
    <w:multiLevelType w:val="multilevel"/>
    <w:tmpl w:val="5A307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413332"/>
    <w:multiLevelType w:val="multilevel"/>
    <w:tmpl w:val="1C80C738"/>
    <w:lvl w:ilvl="0">
      <w:start w:val="1"/>
      <w:numFmt w:val="decimal"/>
      <w:pStyle w:val="BEHeading1"/>
      <w:suff w:val="space"/>
      <w:lvlText w:val="%1."/>
      <w:lvlJc w:val="left"/>
      <w:pPr>
        <w:ind w:left="504" w:hanging="72"/>
      </w:pPr>
      <w:rPr>
        <w:rFonts w:hint="default"/>
      </w:rPr>
    </w:lvl>
    <w:lvl w:ilvl="1">
      <w:start w:val="1"/>
      <w:numFmt w:val="decimal"/>
      <w:suff w:val="space"/>
      <w:lvlText w:val="%1.%2."/>
      <w:lvlJc w:val="left"/>
      <w:pPr>
        <w:ind w:left="648" w:hanging="72"/>
      </w:pPr>
      <w:rPr>
        <w:rFonts w:hint="default"/>
      </w:rPr>
    </w:lvl>
    <w:lvl w:ilvl="2">
      <w:start w:val="1"/>
      <w:numFmt w:val="decimal"/>
      <w:pStyle w:val="BEHeading2"/>
      <w:suff w:val="space"/>
      <w:lvlText w:val="%1.%2.%3."/>
      <w:lvlJc w:val="right"/>
      <w:pPr>
        <w:ind w:left="720" w:firstLine="936"/>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 w15:restartNumberingAfterBreak="0">
    <w:nsid w:val="3AEE7CBF"/>
    <w:multiLevelType w:val="hybridMultilevel"/>
    <w:tmpl w:val="3C04F1CA"/>
    <w:lvl w:ilvl="0" w:tplc="AC6059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464C2"/>
    <w:multiLevelType w:val="hybridMultilevel"/>
    <w:tmpl w:val="B6DA6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C3237"/>
    <w:multiLevelType w:val="hybridMultilevel"/>
    <w:tmpl w:val="65169648"/>
    <w:lvl w:ilvl="0" w:tplc="665C656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F7A3CA4"/>
    <w:multiLevelType w:val="hybridMultilevel"/>
    <w:tmpl w:val="DD0465B4"/>
    <w:lvl w:ilvl="0" w:tplc="5A6C632E">
      <w:start w:val="1"/>
      <w:numFmt w:val="decimal"/>
      <w:lvlText w:val="%1."/>
      <w:lvlJc w:val="left"/>
      <w:pPr>
        <w:ind w:left="720" w:hanging="360"/>
      </w:pPr>
      <w:rPr>
        <w:rFonts w:hint="default"/>
      </w:rPr>
    </w:lvl>
    <w:lvl w:ilvl="1" w:tplc="A4FA950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dKCVxJytdphAN8TYOcQw0bV7lNBWvfAYo0mMRfz3BhtGXw1fI7sNHjtuKX9FawNieAPw/s9ns3XgJUhC6Ak5DA==" w:salt="KBdB8YYQMn3RA5VV4t8GJ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19"/>
    <w:rsid w:val="00002435"/>
    <w:rsid w:val="00004E7E"/>
    <w:rsid w:val="00014359"/>
    <w:rsid w:val="000332DE"/>
    <w:rsid w:val="00037CF4"/>
    <w:rsid w:val="00045BD5"/>
    <w:rsid w:val="00053D13"/>
    <w:rsid w:val="00055011"/>
    <w:rsid w:val="00055977"/>
    <w:rsid w:val="0005638D"/>
    <w:rsid w:val="00057CAC"/>
    <w:rsid w:val="00062776"/>
    <w:rsid w:val="000657FF"/>
    <w:rsid w:val="00067D88"/>
    <w:rsid w:val="00076BBD"/>
    <w:rsid w:val="0008163A"/>
    <w:rsid w:val="000A03B6"/>
    <w:rsid w:val="000A3CAF"/>
    <w:rsid w:val="000B3D9C"/>
    <w:rsid w:val="000B7B27"/>
    <w:rsid w:val="000C0E36"/>
    <w:rsid w:val="000C2927"/>
    <w:rsid w:val="000D77A5"/>
    <w:rsid w:val="000E0BF8"/>
    <w:rsid w:val="000E0D7D"/>
    <w:rsid w:val="000E1759"/>
    <w:rsid w:val="000E1B77"/>
    <w:rsid w:val="000E7188"/>
    <w:rsid w:val="000F58A1"/>
    <w:rsid w:val="00101CCF"/>
    <w:rsid w:val="00101EDD"/>
    <w:rsid w:val="0012163E"/>
    <w:rsid w:val="00127C0D"/>
    <w:rsid w:val="00145F1C"/>
    <w:rsid w:val="0014695F"/>
    <w:rsid w:val="00156CF3"/>
    <w:rsid w:val="00164A5C"/>
    <w:rsid w:val="00170881"/>
    <w:rsid w:val="00185127"/>
    <w:rsid w:val="00185583"/>
    <w:rsid w:val="001968B6"/>
    <w:rsid w:val="001B21F1"/>
    <w:rsid w:val="001C1AA9"/>
    <w:rsid w:val="001C2BFF"/>
    <w:rsid w:val="001C49FF"/>
    <w:rsid w:val="002003F0"/>
    <w:rsid w:val="00210BAD"/>
    <w:rsid w:val="002142C9"/>
    <w:rsid w:val="00214644"/>
    <w:rsid w:val="002228BB"/>
    <w:rsid w:val="00227CB4"/>
    <w:rsid w:val="00230FB0"/>
    <w:rsid w:val="0023453A"/>
    <w:rsid w:val="00253CCC"/>
    <w:rsid w:val="002541BC"/>
    <w:rsid w:val="00255DD5"/>
    <w:rsid w:val="002720CA"/>
    <w:rsid w:val="002800A4"/>
    <w:rsid w:val="002B1BA9"/>
    <w:rsid w:val="002B2379"/>
    <w:rsid w:val="002B2B70"/>
    <w:rsid w:val="002C38F2"/>
    <w:rsid w:val="002D520D"/>
    <w:rsid w:val="002E1FF4"/>
    <w:rsid w:val="002E4E0A"/>
    <w:rsid w:val="00305BC7"/>
    <w:rsid w:val="0030660F"/>
    <w:rsid w:val="003119E9"/>
    <w:rsid w:val="0031426E"/>
    <w:rsid w:val="00320CD8"/>
    <w:rsid w:val="003346D3"/>
    <w:rsid w:val="00344605"/>
    <w:rsid w:val="00344A54"/>
    <w:rsid w:val="00353FA6"/>
    <w:rsid w:val="00354BDF"/>
    <w:rsid w:val="00367A1D"/>
    <w:rsid w:val="00375FF9"/>
    <w:rsid w:val="00390C6E"/>
    <w:rsid w:val="0039115D"/>
    <w:rsid w:val="00395A6D"/>
    <w:rsid w:val="003A03B7"/>
    <w:rsid w:val="003A1DCA"/>
    <w:rsid w:val="003C1B4A"/>
    <w:rsid w:val="003C3BBB"/>
    <w:rsid w:val="003D10A4"/>
    <w:rsid w:val="003E2297"/>
    <w:rsid w:val="003E3733"/>
    <w:rsid w:val="003E6946"/>
    <w:rsid w:val="003F1D50"/>
    <w:rsid w:val="003F66E8"/>
    <w:rsid w:val="004100B8"/>
    <w:rsid w:val="00410F3D"/>
    <w:rsid w:val="00413806"/>
    <w:rsid w:val="00430ECA"/>
    <w:rsid w:val="00430F75"/>
    <w:rsid w:val="004330DA"/>
    <w:rsid w:val="00433C16"/>
    <w:rsid w:val="00435B23"/>
    <w:rsid w:val="00436AE6"/>
    <w:rsid w:val="00467809"/>
    <w:rsid w:val="00476332"/>
    <w:rsid w:val="00476DBE"/>
    <w:rsid w:val="00480782"/>
    <w:rsid w:val="00485C90"/>
    <w:rsid w:val="004D12EA"/>
    <w:rsid w:val="004D29B2"/>
    <w:rsid w:val="004F5D02"/>
    <w:rsid w:val="005067DA"/>
    <w:rsid w:val="00507DFA"/>
    <w:rsid w:val="0051768A"/>
    <w:rsid w:val="005209AF"/>
    <w:rsid w:val="00544770"/>
    <w:rsid w:val="00545212"/>
    <w:rsid w:val="00562905"/>
    <w:rsid w:val="00564265"/>
    <w:rsid w:val="00564435"/>
    <w:rsid w:val="00564F98"/>
    <w:rsid w:val="0057560B"/>
    <w:rsid w:val="00580938"/>
    <w:rsid w:val="0058593F"/>
    <w:rsid w:val="005965C6"/>
    <w:rsid w:val="005A2749"/>
    <w:rsid w:val="005B19E7"/>
    <w:rsid w:val="005B206C"/>
    <w:rsid w:val="005C2CB5"/>
    <w:rsid w:val="005D231A"/>
    <w:rsid w:val="005D2336"/>
    <w:rsid w:val="005D2BF0"/>
    <w:rsid w:val="005D445E"/>
    <w:rsid w:val="005D56B5"/>
    <w:rsid w:val="005D65B4"/>
    <w:rsid w:val="005E0712"/>
    <w:rsid w:val="005E38D1"/>
    <w:rsid w:val="005F13B7"/>
    <w:rsid w:val="005F1761"/>
    <w:rsid w:val="005F3B96"/>
    <w:rsid w:val="005F3BA4"/>
    <w:rsid w:val="00605647"/>
    <w:rsid w:val="00611582"/>
    <w:rsid w:val="006243F2"/>
    <w:rsid w:val="00624A62"/>
    <w:rsid w:val="00630A55"/>
    <w:rsid w:val="00643A8E"/>
    <w:rsid w:val="00652F38"/>
    <w:rsid w:val="00663460"/>
    <w:rsid w:val="00672940"/>
    <w:rsid w:val="006955A0"/>
    <w:rsid w:val="006A3393"/>
    <w:rsid w:val="006A7119"/>
    <w:rsid w:val="006C6E6B"/>
    <w:rsid w:val="006C7C91"/>
    <w:rsid w:val="006E3BE1"/>
    <w:rsid w:val="00703BEA"/>
    <w:rsid w:val="00706BFD"/>
    <w:rsid w:val="00713B24"/>
    <w:rsid w:val="00721066"/>
    <w:rsid w:val="00741F19"/>
    <w:rsid w:val="00743648"/>
    <w:rsid w:val="00760C52"/>
    <w:rsid w:val="0077484C"/>
    <w:rsid w:val="00775C63"/>
    <w:rsid w:val="00797C31"/>
    <w:rsid w:val="007A561C"/>
    <w:rsid w:val="007D581F"/>
    <w:rsid w:val="007E6555"/>
    <w:rsid w:val="007F0DC0"/>
    <w:rsid w:val="00811AD3"/>
    <w:rsid w:val="00832CCE"/>
    <w:rsid w:val="00833D0B"/>
    <w:rsid w:val="0085139E"/>
    <w:rsid w:val="008722EF"/>
    <w:rsid w:val="00886FD3"/>
    <w:rsid w:val="0089173C"/>
    <w:rsid w:val="008934A6"/>
    <w:rsid w:val="00897575"/>
    <w:rsid w:val="008A756F"/>
    <w:rsid w:val="008B3D99"/>
    <w:rsid w:val="008B577E"/>
    <w:rsid w:val="008B77C1"/>
    <w:rsid w:val="008B78CD"/>
    <w:rsid w:val="008C6DB5"/>
    <w:rsid w:val="008D0950"/>
    <w:rsid w:val="008E5D0A"/>
    <w:rsid w:val="00904BC7"/>
    <w:rsid w:val="00930F61"/>
    <w:rsid w:val="00932F85"/>
    <w:rsid w:val="009339C9"/>
    <w:rsid w:val="00953E25"/>
    <w:rsid w:val="00956D87"/>
    <w:rsid w:val="00957E5B"/>
    <w:rsid w:val="0099057C"/>
    <w:rsid w:val="009955E7"/>
    <w:rsid w:val="009A11AF"/>
    <w:rsid w:val="009A16B1"/>
    <w:rsid w:val="009A244B"/>
    <w:rsid w:val="009A5F9C"/>
    <w:rsid w:val="009C392E"/>
    <w:rsid w:val="009D2C35"/>
    <w:rsid w:val="009D7FC8"/>
    <w:rsid w:val="00A17E1C"/>
    <w:rsid w:val="00A2214D"/>
    <w:rsid w:val="00A307CB"/>
    <w:rsid w:val="00A33022"/>
    <w:rsid w:val="00A55402"/>
    <w:rsid w:val="00A65708"/>
    <w:rsid w:val="00A66F92"/>
    <w:rsid w:val="00A7680E"/>
    <w:rsid w:val="00A80D3C"/>
    <w:rsid w:val="00A81DE1"/>
    <w:rsid w:val="00A90A4D"/>
    <w:rsid w:val="00A91294"/>
    <w:rsid w:val="00AA501A"/>
    <w:rsid w:val="00AA556C"/>
    <w:rsid w:val="00AA7FC5"/>
    <w:rsid w:val="00AB420C"/>
    <w:rsid w:val="00AC362C"/>
    <w:rsid w:val="00AC48AC"/>
    <w:rsid w:val="00AC4D6A"/>
    <w:rsid w:val="00AE1ADE"/>
    <w:rsid w:val="00AE5D3D"/>
    <w:rsid w:val="00AF0AEF"/>
    <w:rsid w:val="00B006EA"/>
    <w:rsid w:val="00B02A95"/>
    <w:rsid w:val="00B15456"/>
    <w:rsid w:val="00B20D91"/>
    <w:rsid w:val="00B24DDA"/>
    <w:rsid w:val="00B3757B"/>
    <w:rsid w:val="00B37600"/>
    <w:rsid w:val="00B44BAC"/>
    <w:rsid w:val="00B46F5B"/>
    <w:rsid w:val="00B556A5"/>
    <w:rsid w:val="00B9453B"/>
    <w:rsid w:val="00B96239"/>
    <w:rsid w:val="00BA4FCC"/>
    <w:rsid w:val="00BA6A89"/>
    <w:rsid w:val="00BB4006"/>
    <w:rsid w:val="00BF5018"/>
    <w:rsid w:val="00BF59A8"/>
    <w:rsid w:val="00C011EB"/>
    <w:rsid w:val="00C03F8F"/>
    <w:rsid w:val="00C06F84"/>
    <w:rsid w:val="00C34A76"/>
    <w:rsid w:val="00C40588"/>
    <w:rsid w:val="00C4445B"/>
    <w:rsid w:val="00C701CD"/>
    <w:rsid w:val="00C728B7"/>
    <w:rsid w:val="00C80BF4"/>
    <w:rsid w:val="00C918D0"/>
    <w:rsid w:val="00C9295A"/>
    <w:rsid w:val="00CA1997"/>
    <w:rsid w:val="00CA2B78"/>
    <w:rsid w:val="00CB25C9"/>
    <w:rsid w:val="00CB42C4"/>
    <w:rsid w:val="00CB77FB"/>
    <w:rsid w:val="00CB7B74"/>
    <w:rsid w:val="00CC4ADC"/>
    <w:rsid w:val="00CF1667"/>
    <w:rsid w:val="00D01E5B"/>
    <w:rsid w:val="00D05711"/>
    <w:rsid w:val="00D06103"/>
    <w:rsid w:val="00D11A20"/>
    <w:rsid w:val="00D416C0"/>
    <w:rsid w:val="00D44606"/>
    <w:rsid w:val="00D63BB1"/>
    <w:rsid w:val="00D8499C"/>
    <w:rsid w:val="00D85626"/>
    <w:rsid w:val="00D93CA7"/>
    <w:rsid w:val="00DA3129"/>
    <w:rsid w:val="00DC4655"/>
    <w:rsid w:val="00DC4A9B"/>
    <w:rsid w:val="00DD6AE8"/>
    <w:rsid w:val="00DE3643"/>
    <w:rsid w:val="00E045D6"/>
    <w:rsid w:val="00E055F9"/>
    <w:rsid w:val="00E15E65"/>
    <w:rsid w:val="00E16A8F"/>
    <w:rsid w:val="00E238A4"/>
    <w:rsid w:val="00E44A88"/>
    <w:rsid w:val="00E65FC5"/>
    <w:rsid w:val="00E660A6"/>
    <w:rsid w:val="00E669F3"/>
    <w:rsid w:val="00E77F81"/>
    <w:rsid w:val="00E978A8"/>
    <w:rsid w:val="00EB10A4"/>
    <w:rsid w:val="00EC7774"/>
    <w:rsid w:val="00ED63C3"/>
    <w:rsid w:val="00EE735E"/>
    <w:rsid w:val="00EF5DD3"/>
    <w:rsid w:val="00F0087C"/>
    <w:rsid w:val="00F02966"/>
    <w:rsid w:val="00F14E8D"/>
    <w:rsid w:val="00F23107"/>
    <w:rsid w:val="00F328CB"/>
    <w:rsid w:val="00F40731"/>
    <w:rsid w:val="00F420B9"/>
    <w:rsid w:val="00F45874"/>
    <w:rsid w:val="00F510DC"/>
    <w:rsid w:val="00F515B6"/>
    <w:rsid w:val="00F87D89"/>
    <w:rsid w:val="00FA49AC"/>
    <w:rsid w:val="00FA63FF"/>
    <w:rsid w:val="00FB2286"/>
    <w:rsid w:val="00FD062D"/>
    <w:rsid w:val="00FE17B0"/>
    <w:rsid w:val="00FE7246"/>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6DE3587"/>
  <w15:chartTrackingRefBased/>
  <w15:docId w15:val="{B8CC43EA-0F39-416F-9543-7A679790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735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4006"/>
    <w:pPr>
      <w:ind w:left="720"/>
      <w:contextualSpacing/>
    </w:pPr>
  </w:style>
  <w:style w:type="character" w:styleId="CommentReference">
    <w:name w:val="annotation reference"/>
    <w:basedOn w:val="DefaultParagraphFont"/>
    <w:uiPriority w:val="99"/>
    <w:semiHidden/>
    <w:unhideWhenUsed/>
    <w:rsid w:val="00BB4006"/>
    <w:rPr>
      <w:sz w:val="16"/>
      <w:szCs w:val="16"/>
    </w:rPr>
  </w:style>
  <w:style w:type="paragraph" w:styleId="CommentText">
    <w:name w:val="annotation text"/>
    <w:basedOn w:val="Normal"/>
    <w:link w:val="CommentTextChar"/>
    <w:uiPriority w:val="99"/>
    <w:semiHidden/>
    <w:unhideWhenUsed/>
    <w:rsid w:val="00BB4006"/>
    <w:rPr>
      <w:sz w:val="20"/>
      <w:szCs w:val="20"/>
    </w:rPr>
  </w:style>
  <w:style w:type="character" w:customStyle="1" w:styleId="CommentTextChar">
    <w:name w:val="Comment Text Char"/>
    <w:basedOn w:val="DefaultParagraphFont"/>
    <w:link w:val="CommentText"/>
    <w:uiPriority w:val="99"/>
    <w:semiHidden/>
    <w:rsid w:val="00BB4006"/>
    <w:rPr>
      <w:sz w:val="20"/>
      <w:szCs w:val="20"/>
    </w:rPr>
  </w:style>
  <w:style w:type="paragraph" w:styleId="CommentSubject">
    <w:name w:val="annotation subject"/>
    <w:basedOn w:val="CommentText"/>
    <w:next w:val="CommentText"/>
    <w:link w:val="CommentSubjectChar"/>
    <w:uiPriority w:val="99"/>
    <w:semiHidden/>
    <w:unhideWhenUsed/>
    <w:rsid w:val="00BB4006"/>
    <w:rPr>
      <w:b/>
      <w:bCs/>
    </w:rPr>
  </w:style>
  <w:style w:type="character" w:customStyle="1" w:styleId="CommentSubjectChar">
    <w:name w:val="Comment Subject Char"/>
    <w:basedOn w:val="CommentTextChar"/>
    <w:link w:val="CommentSubject"/>
    <w:uiPriority w:val="99"/>
    <w:semiHidden/>
    <w:rsid w:val="00BB4006"/>
    <w:rPr>
      <w:b/>
      <w:bCs/>
      <w:sz w:val="20"/>
      <w:szCs w:val="20"/>
    </w:rPr>
  </w:style>
  <w:style w:type="paragraph" w:styleId="BalloonText">
    <w:name w:val="Balloon Text"/>
    <w:basedOn w:val="Normal"/>
    <w:link w:val="BalloonTextChar"/>
    <w:uiPriority w:val="99"/>
    <w:semiHidden/>
    <w:unhideWhenUsed/>
    <w:rsid w:val="00BB4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006"/>
    <w:rPr>
      <w:rFonts w:ascii="Segoe UI" w:hAnsi="Segoe UI" w:cs="Segoe UI"/>
      <w:sz w:val="18"/>
      <w:szCs w:val="18"/>
    </w:rPr>
  </w:style>
  <w:style w:type="character" w:styleId="PlaceholderText">
    <w:name w:val="Placeholder Text"/>
    <w:basedOn w:val="DefaultParagraphFont"/>
    <w:uiPriority w:val="99"/>
    <w:semiHidden/>
    <w:rsid w:val="005D231A"/>
    <w:rPr>
      <w:color w:val="808080"/>
    </w:rPr>
  </w:style>
  <w:style w:type="table" w:styleId="TableGrid">
    <w:name w:val="Table Grid"/>
    <w:basedOn w:val="TableNormal"/>
    <w:uiPriority w:val="39"/>
    <w:rsid w:val="005D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65FC5"/>
    <w:rPr>
      <w:sz w:val="20"/>
      <w:szCs w:val="20"/>
    </w:rPr>
  </w:style>
  <w:style w:type="character" w:customStyle="1" w:styleId="FootnoteTextChar">
    <w:name w:val="Footnote Text Char"/>
    <w:basedOn w:val="DefaultParagraphFont"/>
    <w:link w:val="FootnoteText"/>
    <w:uiPriority w:val="99"/>
    <w:semiHidden/>
    <w:rsid w:val="00E65FC5"/>
    <w:rPr>
      <w:sz w:val="20"/>
      <w:szCs w:val="20"/>
    </w:rPr>
  </w:style>
  <w:style w:type="character" w:styleId="FootnoteReference">
    <w:name w:val="footnote reference"/>
    <w:basedOn w:val="DefaultParagraphFont"/>
    <w:uiPriority w:val="99"/>
    <w:semiHidden/>
    <w:unhideWhenUsed/>
    <w:rsid w:val="00E65FC5"/>
    <w:rPr>
      <w:vertAlign w:val="superscript"/>
    </w:rPr>
  </w:style>
  <w:style w:type="paragraph" w:styleId="Caption">
    <w:name w:val="caption"/>
    <w:basedOn w:val="Normal"/>
    <w:next w:val="Normal"/>
    <w:qFormat/>
    <w:rsid w:val="00055977"/>
    <w:pPr>
      <w:keepNext/>
      <w:tabs>
        <w:tab w:val="right" w:pos="9360"/>
      </w:tabs>
      <w:spacing w:after="200" w:line="276" w:lineRule="auto"/>
    </w:pPr>
    <w:rPr>
      <w:rFonts w:ascii="Arial" w:eastAsia="Calibri" w:hAnsi="Arial" w:cs="Times New Roman"/>
      <w:b/>
      <w:bCs/>
      <w:sz w:val="22"/>
    </w:rPr>
  </w:style>
  <w:style w:type="character" w:styleId="Hyperlink">
    <w:name w:val="Hyperlink"/>
    <w:basedOn w:val="DefaultParagraphFont"/>
    <w:uiPriority w:val="99"/>
    <w:unhideWhenUsed/>
    <w:rsid w:val="00AC4D6A"/>
    <w:rPr>
      <w:color w:val="0563C1" w:themeColor="hyperlink"/>
      <w:u w:val="single"/>
    </w:rPr>
  </w:style>
  <w:style w:type="character" w:styleId="Strong">
    <w:name w:val="Strong"/>
    <w:basedOn w:val="DefaultParagraphFont"/>
    <w:uiPriority w:val="22"/>
    <w:qFormat/>
    <w:rsid w:val="00AC4D6A"/>
    <w:rPr>
      <w:b/>
      <w:bCs/>
    </w:rPr>
  </w:style>
  <w:style w:type="character" w:styleId="Emphasis">
    <w:name w:val="Emphasis"/>
    <w:basedOn w:val="DefaultParagraphFont"/>
    <w:uiPriority w:val="20"/>
    <w:qFormat/>
    <w:rsid w:val="00AC4D6A"/>
    <w:rPr>
      <w:i/>
      <w:iCs/>
    </w:rPr>
  </w:style>
  <w:style w:type="paragraph" w:styleId="Header">
    <w:name w:val="header"/>
    <w:basedOn w:val="Normal"/>
    <w:link w:val="HeaderChar"/>
    <w:uiPriority w:val="99"/>
    <w:unhideWhenUsed/>
    <w:rsid w:val="00BA6A89"/>
    <w:pPr>
      <w:tabs>
        <w:tab w:val="center" w:pos="4680"/>
        <w:tab w:val="right" w:pos="9360"/>
      </w:tabs>
    </w:pPr>
  </w:style>
  <w:style w:type="character" w:customStyle="1" w:styleId="HeaderChar">
    <w:name w:val="Header Char"/>
    <w:basedOn w:val="DefaultParagraphFont"/>
    <w:link w:val="Header"/>
    <w:uiPriority w:val="99"/>
    <w:rsid w:val="00BA6A89"/>
  </w:style>
  <w:style w:type="paragraph" w:styleId="Footer">
    <w:name w:val="footer"/>
    <w:basedOn w:val="Normal"/>
    <w:link w:val="FooterChar"/>
    <w:uiPriority w:val="99"/>
    <w:unhideWhenUsed/>
    <w:rsid w:val="00BA6A89"/>
    <w:pPr>
      <w:tabs>
        <w:tab w:val="center" w:pos="4680"/>
        <w:tab w:val="right" w:pos="9360"/>
      </w:tabs>
    </w:pPr>
  </w:style>
  <w:style w:type="character" w:customStyle="1" w:styleId="FooterChar">
    <w:name w:val="Footer Char"/>
    <w:basedOn w:val="DefaultParagraphFont"/>
    <w:link w:val="Footer"/>
    <w:uiPriority w:val="99"/>
    <w:rsid w:val="00BA6A89"/>
  </w:style>
  <w:style w:type="character" w:customStyle="1" w:styleId="Heading1Char">
    <w:name w:val="Heading 1 Char"/>
    <w:basedOn w:val="DefaultParagraphFont"/>
    <w:link w:val="Heading1"/>
    <w:uiPriority w:val="9"/>
    <w:rsid w:val="00FA49A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F66E8"/>
    <w:rPr>
      <w:color w:val="954F72" w:themeColor="followedHyperlink"/>
      <w:u w:val="single"/>
    </w:rPr>
  </w:style>
  <w:style w:type="character" w:styleId="UnresolvedMention">
    <w:name w:val="Unresolved Mention"/>
    <w:basedOn w:val="DefaultParagraphFont"/>
    <w:uiPriority w:val="99"/>
    <w:semiHidden/>
    <w:unhideWhenUsed/>
    <w:rsid w:val="00B46F5B"/>
    <w:rPr>
      <w:color w:val="605E5C"/>
      <w:shd w:val="clear" w:color="auto" w:fill="E1DFDD"/>
    </w:rPr>
  </w:style>
  <w:style w:type="character" w:customStyle="1" w:styleId="slug-vol">
    <w:name w:val="slug-vol"/>
    <w:basedOn w:val="DefaultParagraphFont"/>
    <w:rsid w:val="003E2297"/>
  </w:style>
  <w:style w:type="character" w:customStyle="1" w:styleId="slug-issue">
    <w:name w:val="slug-issue"/>
    <w:basedOn w:val="DefaultParagraphFont"/>
    <w:rsid w:val="003E2297"/>
  </w:style>
  <w:style w:type="paragraph" w:customStyle="1" w:styleId="BETitle">
    <w:name w:val="BE Title"/>
    <w:basedOn w:val="Heading1"/>
    <w:link w:val="BETitleChar"/>
    <w:qFormat/>
    <w:rsid w:val="002B2B70"/>
    <w:rPr>
      <w:rFonts w:asciiTheme="minorHAnsi" w:hAnsiTheme="minorHAnsi"/>
      <w:b/>
      <w:color w:val="4472C4"/>
    </w:rPr>
  </w:style>
  <w:style w:type="paragraph" w:customStyle="1" w:styleId="BEHeading1">
    <w:name w:val="BE_Heading 1"/>
    <w:basedOn w:val="Heading1"/>
    <w:link w:val="BEHeading1Char"/>
    <w:qFormat/>
    <w:rsid w:val="00EE735E"/>
    <w:pPr>
      <w:numPr>
        <w:numId w:val="7"/>
      </w:numPr>
    </w:pPr>
    <w:rPr>
      <w:rFonts w:ascii="Calibri" w:hAnsi="Calibri" w:cs="Times New Roman"/>
      <w:color w:val="4472C4" w:themeColor="accent5"/>
      <w:sz w:val="24"/>
    </w:rPr>
  </w:style>
  <w:style w:type="character" w:customStyle="1" w:styleId="BETitleChar">
    <w:name w:val="BE Title Char"/>
    <w:basedOn w:val="Heading1Char"/>
    <w:link w:val="BETitle"/>
    <w:rsid w:val="002B2B70"/>
    <w:rPr>
      <w:rFonts w:asciiTheme="minorHAnsi" w:eastAsiaTheme="majorEastAsia" w:hAnsiTheme="minorHAnsi" w:cstheme="majorBidi"/>
      <w:b/>
      <w:color w:val="4472C4"/>
      <w:sz w:val="32"/>
      <w:szCs w:val="32"/>
    </w:rPr>
  </w:style>
  <w:style w:type="paragraph" w:customStyle="1" w:styleId="BEHeading2">
    <w:name w:val="BE_Heading 2"/>
    <w:basedOn w:val="Heading2"/>
    <w:link w:val="BEHeading2Char"/>
    <w:qFormat/>
    <w:rsid w:val="00F87D89"/>
    <w:pPr>
      <w:numPr>
        <w:ilvl w:val="2"/>
        <w:numId w:val="7"/>
      </w:numPr>
    </w:pPr>
    <w:rPr>
      <w:rFonts w:ascii="Calibri" w:hAnsi="Calibri" w:cs="Times New Roman"/>
      <w:color w:val="4472C4" w:themeColor="accent5"/>
      <w:sz w:val="22"/>
    </w:rPr>
  </w:style>
  <w:style w:type="character" w:customStyle="1" w:styleId="ListParagraphChar">
    <w:name w:val="List Paragraph Char"/>
    <w:basedOn w:val="DefaultParagraphFont"/>
    <w:link w:val="ListParagraph"/>
    <w:uiPriority w:val="34"/>
    <w:rsid w:val="00F87D89"/>
  </w:style>
  <w:style w:type="character" w:customStyle="1" w:styleId="BEHeading1Char">
    <w:name w:val="BE_Heading 1 Char"/>
    <w:basedOn w:val="ListParagraphChar"/>
    <w:link w:val="BEHeading1"/>
    <w:rsid w:val="00EE735E"/>
    <w:rPr>
      <w:rFonts w:ascii="Calibri" w:eastAsiaTheme="majorEastAsia" w:hAnsi="Calibri" w:cs="Times New Roman"/>
      <w:color w:val="4472C4" w:themeColor="accent5"/>
      <w:szCs w:val="32"/>
    </w:rPr>
  </w:style>
  <w:style w:type="character" w:customStyle="1" w:styleId="BEHeading2Char">
    <w:name w:val="BE_Heading 2 Char"/>
    <w:basedOn w:val="ListParagraphChar"/>
    <w:link w:val="BEHeading2"/>
    <w:rsid w:val="00EE735E"/>
    <w:rPr>
      <w:rFonts w:ascii="Calibri" w:eastAsiaTheme="majorEastAsia" w:hAnsi="Calibri" w:cs="Times New Roman"/>
      <w:color w:val="4472C4" w:themeColor="accent5"/>
      <w:sz w:val="22"/>
      <w:szCs w:val="26"/>
    </w:rPr>
  </w:style>
  <w:style w:type="paragraph" w:styleId="NoSpacing">
    <w:name w:val="No Spacing"/>
    <w:uiPriority w:val="1"/>
    <w:qFormat/>
    <w:rsid w:val="00C918D0"/>
  </w:style>
  <w:style w:type="character" w:customStyle="1" w:styleId="Heading2Char">
    <w:name w:val="Heading 2 Char"/>
    <w:basedOn w:val="DefaultParagraphFont"/>
    <w:link w:val="Heading2"/>
    <w:uiPriority w:val="9"/>
    <w:semiHidden/>
    <w:rsid w:val="00EE735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40954">
      <w:bodyDiv w:val="1"/>
      <w:marLeft w:val="0"/>
      <w:marRight w:val="5"/>
      <w:marTop w:val="0"/>
      <w:marBottom w:val="600"/>
      <w:divBdr>
        <w:top w:val="none" w:sz="0" w:space="0" w:color="auto"/>
        <w:left w:val="none" w:sz="0" w:space="0" w:color="auto"/>
        <w:bottom w:val="none" w:sz="0" w:space="0" w:color="auto"/>
        <w:right w:val="none" w:sz="0" w:space="0" w:color="auto"/>
      </w:divBdr>
      <w:divsChild>
        <w:div w:id="327025221">
          <w:marLeft w:val="2265"/>
          <w:marRight w:val="0"/>
          <w:marTop w:val="450"/>
          <w:marBottom w:val="300"/>
          <w:divBdr>
            <w:top w:val="none" w:sz="0" w:space="0" w:color="auto"/>
            <w:left w:val="none" w:sz="0" w:space="0" w:color="auto"/>
            <w:bottom w:val="none" w:sz="0" w:space="0" w:color="auto"/>
            <w:right w:val="none" w:sz="0" w:space="0" w:color="auto"/>
          </w:divBdr>
        </w:div>
      </w:divsChild>
    </w:div>
    <w:div w:id="898634951">
      <w:bodyDiv w:val="1"/>
      <w:marLeft w:val="0"/>
      <w:marRight w:val="0"/>
      <w:marTop w:val="0"/>
      <w:marBottom w:val="0"/>
      <w:divBdr>
        <w:top w:val="none" w:sz="0" w:space="0" w:color="auto"/>
        <w:left w:val="none" w:sz="0" w:space="0" w:color="auto"/>
        <w:bottom w:val="none" w:sz="0" w:space="0" w:color="auto"/>
        <w:right w:val="none" w:sz="0" w:space="0" w:color="auto"/>
      </w:divBdr>
    </w:div>
    <w:div w:id="16320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hyperlink" Target="https://www.epa.gov/pesticide-science-and-assessing-pesticide-risks/models-pesticide-risk-assessment"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pesticide-science-and-assessing-pesticide-risks/models-pesticide-risk-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68ED9461BD0F242A21E59CB3747CA89" ma:contentTypeVersion="33" ma:contentTypeDescription="Create a new document." ma:contentTypeScope="" ma:versionID="9cdd830c5fbfbacfab4658fd68a560e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5d1ca4e-0a3f-4119-b619-e20b93ebd1aa" xmlns:ns6="1b69afd8-9bdb-481b-b26a-06cbd17fa30c" targetNamespace="http://schemas.microsoft.com/office/2006/metadata/properties" ma:root="true" ma:fieldsID="eaa7db18add321e17dd5987d2d6b1df2" ns1:_="" ns2:_="" ns3:_="" ns4:_="" ns5:_="" ns6:_="">
    <xsd:import namespace="http://schemas.microsoft.com/sharepoint/v3"/>
    <xsd:import namespace="4ffa91fb-a0ff-4ac5-b2db-65c790d184a4"/>
    <xsd:import namespace="http://schemas.microsoft.com/sharepoint.v3"/>
    <xsd:import namespace="http://schemas.microsoft.com/sharepoint/v3/fields"/>
    <xsd:import namespace="a5d1ca4e-0a3f-4119-b619-e20b93ebd1aa"/>
    <xsd:import namespace="1b69afd8-9bdb-481b-b26a-06cbd17fa30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Update" minOccurs="0"/>
                <xsd:element ref="ns6:MediaServiceMetadata" minOccurs="0"/>
                <xsd:element ref="ns6:MediaServiceFastMetadata" minOccurs="0"/>
                <xsd:element ref="ns1:PublishingStartDate" minOccurs="0"/>
                <xsd:element ref="ns1:PublishingExpirationDate" minOccurs="0"/>
                <xsd:element ref="ns6:MediaServiceEventHashCode" minOccurs="0"/>
                <xsd:element ref="ns6:MediaServiceGenerationTime" minOccurs="0"/>
                <xsd:element ref="ns6:MediaServiceAutoKeyPoints" minOccurs="0"/>
                <xsd:element ref="ns6:MediaServiceKeyPoints" minOccurs="0"/>
                <xsd:element ref="ns6:MediaServiceAutoTags" minOccurs="0"/>
                <xsd:element ref="ns6:MediaServiceOCR"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ublishingStartDate" ma:index="3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9afd8-9bdb-481b-b26a-06cbd17fa30c" elementFormDefault="qualified">
    <xsd:import namespace="http://schemas.microsoft.com/office/2006/documentManagement/types"/>
    <xsd:import namespace="http://schemas.microsoft.com/office/infopath/2007/PartnerControls"/>
    <xsd:element name="Update" ma:index="31" nillable="true" ma:displayName="Update" ma:internalName="Update">
      <xsd:simpleType>
        <xsd:restriction base="dms:Text"/>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2020-03-09T11:39:28+00:00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e3f09c3df709400db2417a7161762d62 xmlns="4ffa91fb-a0ff-4ac5-b2db-65c790d184a4">
      <Terms xmlns="http://schemas.microsoft.com/office/infopath/2007/PartnerControls"/>
    </e3f09c3df709400db2417a7161762d62>
    <Update xmlns="1b69afd8-9bdb-481b-b26a-06cbd17fa30c"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402C-82EC-43C2-9206-B0B10DD689BD}">
  <ds:schemaRefs>
    <ds:schemaRef ds:uri="Microsoft.SharePoint.Taxonomy.ContentTypeSync"/>
  </ds:schemaRefs>
</ds:datastoreItem>
</file>

<file path=customXml/itemProps2.xml><?xml version="1.0" encoding="utf-8"?>
<ds:datastoreItem xmlns:ds="http://schemas.openxmlformats.org/officeDocument/2006/customXml" ds:itemID="{83B61CD0-0A5B-4132-A733-9AC22C734EF9}"/>
</file>

<file path=customXml/itemProps3.xml><?xml version="1.0" encoding="utf-8"?>
<ds:datastoreItem xmlns:ds="http://schemas.openxmlformats.org/officeDocument/2006/customXml" ds:itemID="{7FC070FC-721A-4EB4-ACCC-EEBCC83E41DB}">
  <ds:schemaRefs>
    <ds:schemaRef ds:uri="http://schemas.microsoft.com/office/2006/documentManagement/types"/>
    <ds:schemaRef ds:uri="http://schemas.microsoft.com/office/infopath/2007/PartnerControls"/>
    <ds:schemaRef ds:uri="1b69afd8-9bdb-481b-b26a-06cbd17fa30c"/>
    <ds:schemaRef ds:uri="http://purl.org/dc/elements/1.1/"/>
    <ds:schemaRef ds:uri="http://schemas.microsoft.com/office/2006/metadata/properties"/>
    <ds:schemaRef ds:uri="http://schemas.openxmlformats.org/package/2006/metadata/core-properties"/>
    <ds:schemaRef ds:uri="http://schemas.microsoft.com/sharepoint/v3"/>
    <ds:schemaRef ds:uri="a5d1ca4e-0a3f-4119-b619-e20b93ebd1aa"/>
    <ds:schemaRef ds:uri="http://purl.org/dc/terms/"/>
    <ds:schemaRef ds:uri="http://schemas.microsoft.com/sharepoint/v3/fields"/>
    <ds:schemaRef ds:uri="http://schemas.microsoft.com/sharepoint.v3"/>
    <ds:schemaRef ds:uri="4ffa91fb-a0ff-4ac5-b2db-65c790d184a4"/>
    <ds:schemaRef ds:uri="http://www.w3.org/XML/1998/namespace"/>
    <ds:schemaRef ds:uri="http://purl.org/dc/dcmitype/"/>
  </ds:schemaRefs>
</ds:datastoreItem>
</file>

<file path=customXml/itemProps4.xml><?xml version="1.0" encoding="utf-8"?>
<ds:datastoreItem xmlns:ds="http://schemas.openxmlformats.org/officeDocument/2006/customXml" ds:itemID="{E8B9C27D-984D-4450-9C77-BC2F27EA7F61}">
  <ds:schemaRefs>
    <ds:schemaRef ds:uri="http://schemas.microsoft.com/sharepoint/v3/contenttype/forms"/>
  </ds:schemaRefs>
</ds:datastoreItem>
</file>

<file path=customXml/itemProps5.xml><?xml version="1.0" encoding="utf-8"?>
<ds:datastoreItem xmlns:ds="http://schemas.openxmlformats.org/officeDocument/2006/customXml" ds:itemID="{F4346DDC-4B95-4F50-83AC-2DCA6489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17</Pages>
  <Words>6331</Words>
  <Characters>36092</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Garber, Kristina</dc:creator>
  <cp:keywords/>
  <dc:description/>
  <cp:lastModifiedBy>Connolly, Jennifer</cp:lastModifiedBy>
  <cp:revision>34</cp:revision>
  <dcterms:created xsi:type="dcterms:W3CDTF">2020-03-09T15:12:00Z</dcterms:created>
  <dcterms:modified xsi:type="dcterms:W3CDTF">2020-03-11T17:29:00Z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0x010100468ED9461BD0F242A21E59CB3747CA89</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